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CF9DA9" w14:textId="4151EF63" w:rsidR="00FD64D1" w:rsidRDefault="00FD64D1" w:rsidP="00FD64D1">
      <w:pPr>
        <w:pStyle w:val="CRCoverPage"/>
        <w:tabs>
          <w:tab w:val="right" w:pos="9639"/>
        </w:tabs>
        <w:spacing w:after="0"/>
        <w:rPr>
          <w:b/>
          <w:i/>
          <w:noProof/>
          <w:sz w:val="28"/>
        </w:rPr>
      </w:pPr>
      <w:r>
        <w:rPr>
          <w:b/>
          <w:noProof/>
          <w:sz w:val="24"/>
        </w:rPr>
        <w:t>3GPP TSG-SA5 Meeting #123</w:t>
      </w:r>
      <w:r>
        <w:rPr>
          <w:b/>
          <w:i/>
          <w:noProof/>
          <w:sz w:val="24"/>
        </w:rPr>
        <w:t xml:space="preserve"> </w:t>
      </w:r>
      <w:r>
        <w:rPr>
          <w:b/>
          <w:i/>
          <w:noProof/>
          <w:sz w:val="28"/>
        </w:rPr>
        <w:tab/>
      </w:r>
      <w:bookmarkStart w:id="0" w:name="_GoBack"/>
      <w:r>
        <w:rPr>
          <w:b/>
          <w:i/>
          <w:noProof/>
          <w:sz w:val="28"/>
        </w:rPr>
        <w:t>S5-19128</w:t>
      </w:r>
      <w:r>
        <w:rPr>
          <w:b/>
          <w:i/>
          <w:noProof/>
          <w:sz w:val="28"/>
        </w:rPr>
        <w:t>3</w:t>
      </w:r>
      <w:bookmarkEnd w:id="0"/>
    </w:p>
    <w:p w14:paraId="04E025FA" w14:textId="77777777" w:rsidR="00FD64D1" w:rsidRDefault="00FD64D1" w:rsidP="00FD64D1">
      <w:pPr>
        <w:pStyle w:val="CRCoverPage"/>
        <w:outlineLvl w:val="0"/>
        <w:rPr>
          <w:b/>
          <w:noProof/>
          <w:sz w:val="24"/>
        </w:rPr>
      </w:pPr>
      <w:r>
        <w:rPr>
          <w:b/>
          <w:noProof/>
          <w:sz w:val="24"/>
        </w:rPr>
        <w:t>Montreal,Canada, 21-25 January 2019</w:t>
      </w:r>
      <w:r>
        <w:rPr>
          <w:b/>
          <w:noProof/>
          <w:sz w:val="24"/>
        </w:rPr>
        <w:tab/>
      </w:r>
      <w:r>
        <w:rPr>
          <w:b/>
          <w:noProof/>
          <w:sz w:val="24"/>
        </w:rPr>
        <w:tab/>
      </w:r>
      <w:r>
        <w:rPr>
          <w:b/>
          <w:noProof/>
          <w:sz w:val="24"/>
        </w:rPr>
        <w:tab/>
      </w:r>
      <w:r>
        <w:rPr>
          <w:b/>
          <w:noProof/>
          <w:sz w:val="24"/>
        </w:rPr>
        <w:tab/>
      </w:r>
    </w:p>
    <w:p w14:paraId="261DA989" w14:textId="77777777" w:rsidR="00FD64D1" w:rsidRDefault="00FD64D1" w:rsidP="00FD64D1">
      <w:pPr>
        <w:keepNext/>
        <w:pBdr>
          <w:bottom w:val="single" w:sz="4" w:space="1" w:color="auto"/>
        </w:pBdr>
        <w:tabs>
          <w:tab w:val="right" w:pos="9639"/>
        </w:tabs>
        <w:outlineLvl w:val="0"/>
        <w:rPr>
          <w:rFonts w:cs="Arial"/>
          <w:b/>
        </w:rPr>
      </w:pPr>
    </w:p>
    <w:p w14:paraId="5AFDABB5" w14:textId="3C99C4BE" w:rsidR="00FD64D1" w:rsidRDefault="00FD64D1" w:rsidP="00FD64D1">
      <w:pPr>
        <w:keepNext/>
        <w:tabs>
          <w:tab w:val="left" w:pos="2127"/>
        </w:tabs>
        <w:ind w:left="2126" w:hanging="2126"/>
        <w:outlineLvl w:val="0"/>
        <w:rPr>
          <w:b/>
        </w:rPr>
      </w:pPr>
      <w:r>
        <w:rPr>
          <w:b/>
        </w:rPr>
        <w:t>Source:</w:t>
      </w:r>
      <w:r>
        <w:rPr>
          <w:b/>
        </w:rPr>
        <w:tab/>
      </w:r>
      <w:r>
        <w:rPr>
          <w:b/>
        </w:rPr>
        <w:t>BBF</w:t>
      </w:r>
    </w:p>
    <w:p w14:paraId="50B12EC5" w14:textId="6B8ACE60" w:rsidR="00FD64D1" w:rsidRDefault="00FD64D1" w:rsidP="00FD64D1">
      <w:pPr>
        <w:pStyle w:val="TableText"/>
        <w:rPr>
          <w:lang w:val="en-US" w:eastAsia="ja-JP"/>
        </w:rPr>
      </w:pPr>
      <w:r>
        <w:rPr>
          <w:rFonts w:cs="Arial"/>
          <w:b/>
        </w:rPr>
        <w:t>Title:</w:t>
      </w:r>
      <w:r>
        <w:rPr>
          <w:rFonts w:cs="Arial"/>
          <w:b/>
        </w:rPr>
        <w:tab/>
      </w:r>
      <w:sdt>
        <w:sdtPr>
          <w:rPr>
            <w:rFonts w:cs="Arial" w:hint="eastAsia"/>
            <w:sz w:val="22"/>
          </w:rPr>
          <w:alias w:val="Document Title"/>
          <w:tag w:val="GSMATitle"/>
          <w:id w:val="-28032632"/>
          <w:placeholder>
            <w:docPart w:val="5A34BD04DE1E40AAA9D67465FDEFEA7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r w:rsidRPr="00FD64D1">
            <w:rPr>
              <w:rFonts w:cs="Arial"/>
              <w:sz w:val="22"/>
            </w:rPr>
            <w:t>Response to 3GPP SA2 liaison S2-1811575 on ‘general status of work’</w:t>
          </w:r>
        </w:sdtContent>
      </w:sdt>
    </w:p>
    <w:p w14:paraId="385C2A9C" w14:textId="77777777" w:rsidR="00FD64D1" w:rsidRDefault="00FD64D1" w:rsidP="00FD64D1">
      <w:pPr>
        <w:keepNext/>
        <w:tabs>
          <w:tab w:val="left" w:pos="2127"/>
        </w:tabs>
        <w:ind w:left="2126" w:hanging="2126"/>
        <w:outlineLvl w:val="0"/>
        <w:rPr>
          <w:b/>
        </w:rPr>
      </w:pPr>
      <w:r>
        <w:rPr>
          <w:b/>
        </w:rPr>
        <w:t>Document for:</w:t>
      </w:r>
      <w:r>
        <w:rPr>
          <w:b/>
        </w:rPr>
        <w:tab/>
        <w:t>Information, Discussion</w:t>
      </w:r>
    </w:p>
    <w:p w14:paraId="42DB83DB" w14:textId="02141B7B" w:rsidR="00FD64D1" w:rsidRDefault="00FD64D1" w:rsidP="00FD64D1">
      <w:pPr>
        <w:keepNext/>
        <w:pBdr>
          <w:bottom w:val="single" w:sz="4" w:space="1" w:color="auto"/>
        </w:pBdr>
        <w:tabs>
          <w:tab w:val="left" w:pos="2127"/>
        </w:tabs>
        <w:ind w:left="2126" w:hanging="2126"/>
        <w:rPr>
          <w:b/>
        </w:rPr>
      </w:pPr>
      <w:r>
        <w:rPr>
          <w:b/>
        </w:rPr>
        <w:t>Agenda Item:</w:t>
      </w:r>
      <w:r>
        <w:rPr>
          <w:b/>
        </w:rPr>
        <w:tab/>
      </w:r>
      <w:r>
        <w:rPr>
          <w:b/>
        </w:rPr>
        <w:t>5.3</w:t>
      </w:r>
    </w:p>
    <w:p w14:paraId="7E55C1A2" w14:textId="77777777" w:rsidR="00FD64D1" w:rsidRDefault="00FD64D1" w:rsidP="00E26997">
      <w:pPr>
        <w:pStyle w:val="Header"/>
        <w:jc w:val="center"/>
        <w:rPr>
          <w:rFonts w:ascii="Arial" w:hAnsi="Arial" w:cs="Arial"/>
          <w:noProof/>
          <w:sz w:val="22"/>
          <w:szCs w:val="22"/>
        </w:rPr>
      </w:pPr>
    </w:p>
    <w:p w14:paraId="00BA25F1" w14:textId="77777777" w:rsidR="00FD64D1" w:rsidRDefault="00FD64D1" w:rsidP="00E26997">
      <w:pPr>
        <w:pStyle w:val="Header"/>
        <w:jc w:val="center"/>
        <w:rPr>
          <w:rFonts w:ascii="Arial" w:hAnsi="Arial" w:cs="Arial"/>
          <w:noProof/>
          <w:sz w:val="22"/>
          <w:szCs w:val="22"/>
        </w:rPr>
      </w:pPr>
    </w:p>
    <w:p w14:paraId="53ACCAB5" w14:textId="77777777" w:rsidR="00FD64D1" w:rsidRDefault="00FD64D1" w:rsidP="00E26997">
      <w:pPr>
        <w:pStyle w:val="Header"/>
        <w:jc w:val="center"/>
        <w:rPr>
          <w:rFonts w:ascii="Arial" w:hAnsi="Arial" w:cs="Arial"/>
          <w:noProof/>
          <w:sz w:val="22"/>
          <w:szCs w:val="22"/>
        </w:rPr>
      </w:pPr>
    </w:p>
    <w:p w14:paraId="338FCBD0" w14:textId="26E97482" w:rsidR="00FB1E31" w:rsidRPr="00E26997" w:rsidRDefault="00FD64D1" w:rsidP="00E26997">
      <w:pPr>
        <w:pStyle w:val="Header"/>
        <w:jc w:val="center"/>
        <w:rPr>
          <w:rFonts w:ascii="Arial" w:hAnsi="Arial" w:cs="Arial"/>
          <w:sz w:val="22"/>
          <w:szCs w:val="22"/>
        </w:rPr>
      </w:pPr>
      <w:r w:rsidRPr="00E26997">
        <w:rPr>
          <w:rFonts w:ascii="Arial" w:hAnsi="Arial" w:cs="Arial"/>
          <w:noProof/>
          <w:sz w:val="22"/>
          <w:szCs w:val="22"/>
        </w:rPr>
        <w:drawing>
          <wp:inline distT="0" distB="0" distL="0" distR="0" wp14:anchorId="652758C5" wp14:editId="31856A97">
            <wp:extent cx="3286125" cy="666750"/>
            <wp:effectExtent l="0" t="0" r="0" b="0"/>
            <wp:docPr id="1" name="Image 1" descr="BroadbandForum_siz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oadbandForum_siz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86125" cy="666750"/>
                    </a:xfrm>
                    <a:prstGeom prst="rect">
                      <a:avLst/>
                    </a:prstGeom>
                    <a:noFill/>
                    <a:ln>
                      <a:noFill/>
                    </a:ln>
                  </pic:spPr>
                </pic:pic>
              </a:graphicData>
            </a:graphic>
          </wp:inline>
        </w:drawing>
      </w:r>
      <w:r w:rsidR="00432E9D" w:rsidRPr="00E26997">
        <w:rPr>
          <w:rFonts w:ascii="Arial" w:hAnsi="Arial" w:cs="Arial"/>
          <w:sz w:val="22"/>
          <w:szCs w:val="22"/>
        </w:rPr>
        <w:t xml:space="preserve">    </w:t>
      </w:r>
    </w:p>
    <w:p w14:paraId="2E8AB92A" w14:textId="77777777" w:rsidR="00432E9D" w:rsidRPr="00E26997" w:rsidRDefault="00432E9D" w:rsidP="00E26997">
      <w:pPr>
        <w:pStyle w:val="Header"/>
        <w:rPr>
          <w:rFonts w:ascii="Arial" w:hAnsi="Arial" w:cs="Arial"/>
          <w:b/>
          <w:sz w:val="22"/>
          <w:szCs w:val="22"/>
        </w:rPr>
      </w:pPr>
    </w:p>
    <w:p w14:paraId="1AEE487E" w14:textId="77777777" w:rsidR="00FB1E31" w:rsidRPr="00E26997" w:rsidRDefault="005625B2" w:rsidP="00E26997">
      <w:pPr>
        <w:pStyle w:val="Header"/>
        <w:rPr>
          <w:rFonts w:ascii="Arial" w:hAnsi="Arial" w:cs="Arial"/>
          <w:b/>
          <w:sz w:val="22"/>
          <w:szCs w:val="22"/>
        </w:rPr>
      </w:pPr>
      <w:r w:rsidRPr="00E26997">
        <w:rPr>
          <w:rFonts w:ascii="Arial" w:hAnsi="Arial" w:cs="Arial"/>
          <w:b/>
          <w:sz w:val="22"/>
          <w:szCs w:val="22"/>
        </w:rPr>
        <w:t>Broadband</w:t>
      </w:r>
      <w:r w:rsidR="00D326A8" w:rsidRPr="00E26997">
        <w:rPr>
          <w:rFonts w:ascii="Arial" w:hAnsi="Arial" w:cs="Arial"/>
          <w:b/>
          <w:sz w:val="22"/>
          <w:szCs w:val="22"/>
        </w:rPr>
        <w:t xml:space="preserve"> Forum Liaison T</w:t>
      </w:r>
      <w:r w:rsidR="00FB1E31" w:rsidRPr="00E26997">
        <w:rPr>
          <w:rFonts w:ascii="Arial" w:hAnsi="Arial" w:cs="Arial"/>
          <w:b/>
          <w:sz w:val="22"/>
          <w:szCs w:val="22"/>
        </w:rPr>
        <w:t>o:</w:t>
      </w:r>
    </w:p>
    <w:p w14:paraId="5897CB70" w14:textId="744D8A5D" w:rsidR="001D037F" w:rsidRPr="00725140" w:rsidRDefault="00582FC3" w:rsidP="00E26997">
      <w:pPr>
        <w:spacing w:before="0"/>
        <w:rPr>
          <w:rFonts w:ascii="Arial" w:hAnsi="Arial" w:cs="Arial"/>
          <w:sz w:val="22"/>
          <w:szCs w:val="22"/>
        </w:rPr>
      </w:pPr>
      <w:r w:rsidRPr="00725140">
        <w:rPr>
          <w:rFonts w:ascii="Arial" w:hAnsi="Arial" w:cs="Arial"/>
          <w:sz w:val="22"/>
          <w:szCs w:val="22"/>
        </w:rPr>
        <w:t xml:space="preserve">3GPP Liaison Coordinator </w:t>
      </w:r>
      <w:r w:rsidR="00520530" w:rsidRPr="00DE3677">
        <w:rPr>
          <w:rFonts w:ascii="Arial" w:hAnsi="Arial" w:cs="Arial"/>
          <w:sz w:val="22"/>
          <w:szCs w:val="22"/>
        </w:rPr>
        <w:t>3GPPLiaison@etsi.org</w:t>
      </w:r>
      <w:r w:rsidR="00520530" w:rsidRPr="00725140">
        <w:rPr>
          <w:rFonts w:ascii="Arial" w:hAnsi="Arial" w:cs="Arial"/>
          <w:sz w:val="22"/>
          <w:szCs w:val="22"/>
        </w:rPr>
        <w:t xml:space="preserve"> </w:t>
      </w:r>
    </w:p>
    <w:p w14:paraId="333FF65E" w14:textId="79C002A6" w:rsidR="00E22332" w:rsidRPr="00725140" w:rsidRDefault="001D037F" w:rsidP="00E26997">
      <w:pPr>
        <w:spacing w:before="0"/>
        <w:rPr>
          <w:rFonts w:ascii="Arial" w:hAnsi="Arial" w:cs="Arial"/>
          <w:sz w:val="22"/>
          <w:szCs w:val="22"/>
        </w:rPr>
      </w:pPr>
      <w:r w:rsidRPr="00725140">
        <w:rPr>
          <w:rFonts w:ascii="Arial" w:hAnsi="Arial" w:cs="Arial"/>
          <w:sz w:val="22"/>
          <w:szCs w:val="22"/>
        </w:rPr>
        <w:t xml:space="preserve">3GPP TSG SA  </w:t>
      </w:r>
      <w:r w:rsidR="00E12E5F" w:rsidRPr="00725140">
        <w:rPr>
          <w:rFonts w:ascii="Arial" w:hAnsi="Arial" w:cs="Arial"/>
          <w:sz w:val="22"/>
          <w:szCs w:val="22"/>
        </w:rPr>
        <w:br/>
      </w:r>
      <w:r w:rsidR="00E22332" w:rsidRPr="00725140">
        <w:rPr>
          <w:rFonts w:ascii="Arial" w:hAnsi="Arial" w:cs="Arial"/>
          <w:sz w:val="22"/>
          <w:szCs w:val="22"/>
        </w:rPr>
        <w:t>Erik Guttman, 3GPP TSG SA</w:t>
      </w:r>
      <w:r w:rsidRPr="00725140">
        <w:rPr>
          <w:rFonts w:ascii="Arial" w:hAnsi="Arial" w:cs="Arial"/>
          <w:sz w:val="22"/>
          <w:szCs w:val="22"/>
        </w:rPr>
        <w:t xml:space="preserve"> Chairman</w:t>
      </w:r>
      <w:r w:rsidR="00E22332" w:rsidRPr="00725140">
        <w:rPr>
          <w:rFonts w:ascii="Arial" w:hAnsi="Arial" w:cs="Arial"/>
          <w:sz w:val="22"/>
          <w:szCs w:val="22"/>
        </w:rPr>
        <w:t xml:space="preserve"> </w:t>
      </w:r>
      <w:r w:rsidR="00035CC4" w:rsidRPr="00DE3677">
        <w:rPr>
          <w:rFonts w:ascii="Arial" w:hAnsi="Arial" w:cs="Arial"/>
          <w:sz w:val="22"/>
          <w:szCs w:val="22"/>
        </w:rPr>
        <w:t>erik.guttman@samsung.com</w:t>
      </w:r>
    </w:p>
    <w:p w14:paraId="2DDCD3E9" w14:textId="49BD9862" w:rsidR="001D037F" w:rsidRDefault="001D037F" w:rsidP="00E26997">
      <w:pPr>
        <w:spacing w:before="0"/>
        <w:rPr>
          <w:rFonts w:ascii="Arial" w:hAnsi="Arial" w:cs="Arial"/>
          <w:sz w:val="22"/>
          <w:szCs w:val="22"/>
        </w:rPr>
      </w:pPr>
      <w:r w:rsidRPr="00E26997">
        <w:rPr>
          <w:rFonts w:ascii="Arial" w:hAnsi="Arial" w:cs="Arial"/>
          <w:sz w:val="22"/>
          <w:szCs w:val="22"/>
        </w:rPr>
        <w:t xml:space="preserve">3GPP TSG SA WG2  </w:t>
      </w:r>
    </w:p>
    <w:p w14:paraId="425FC125" w14:textId="701BCB00" w:rsidR="00F75150" w:rsidRPr="00E26997" w:rsidRDefault="00326C6A" w:rsidP="00E26997">
      <w:pPr>
        <w:spacing w:before="0"/>
        <w:rPr>
          <w:rFonts w:ascii="Arial" w:hAnsi="Arial" w:cs="Arial"/>
          <w:sz w:val="22"/>
          <w:szCs w:val="22"/>
        </w:rPr>
      </w:pPr>
      <w:r w:rsidRPr="00E26997">
        <w:rPr>
          <w:rFonts w:ascii="Arial" w:hAnsi="Arial" w:cs="Arial"/>
          <w:sz w:val="22"/>
          <w:szCs w:val="22"/>
        </w:rPr>
        <w:t>Frank Mademann, 3GPP TSG SA WG2</w:t>
      </w:r>
      <w:r w:rsidR="001D037F">
        <w:rPr>
          <w:rFonts w:ascii="Arial" w:hAnsi="Arial" w:cs="Arial"/>
          <w:sz w:val="22"/>
          <w:szCs w:val="22"/>
        </w:rPr>
        <w:t xml:space="preserve"> Chairman</w:t>
      </w:r>
      <w:r w:rsidRPr="00E26997">
        <w:rPr>
          <w:rFonts w:ascii="Arial" w:hAnsi="Arial" w:cs="Arial"/>
          <w:sz w:val="22"/>
          <w:szCs w:val="22"/>
        </w:rPr>
        <w:t xml:space="preserve"> </w:t>
      </w:r>
      <w:r w:rsidRPr="00DE3677">
        <w:rPr>
          <w:rFonts w:ascii="Arial" w:hAnsi="Arial" w:cs="Arial"/>
          <w:sz w:val="22"/>
          <w:szCs w:val="22"/>
        </w:rPr>
        <w:t>frank.mademann@huawei.com</w:t>
      </w:r>
      <w:r w:rsidRPr="00E26997">
        <w:rPr>
          <w:rFonts w:ascii="Arial" w:hAnsi="Arial" w:cs="Arial"/>
          <w:sz w:val="22"/>
          <w:szCs w:val="22"/>
        </w:rPr>
        <w:t xml:space="preserve"> </w:t>
      </w:r>
    </w:p>
    <w:p w14:paraId="16F94285" w14:textId="3A5777AA" w:rsidR="00E713B8" w:rsidRDefault="00E713B8" w:rsidP="00E26997">
      <w:pPr>
        <w:spacing w:before="0"/>
        <w:rPr>
          <w:rFonts w:ascii="Arial" w:hAnsi="Arial" w:cs="Arial"/>
          <w:b/>
          <w:sz w:val="22"/>
          <w:szCs w:val="22"/>
        </w:rPr>
      </w:pPr>
    </w:p>
    <w:p w14:paraId="7AC5E66F" w14:textId="23693A96" w:rsidR="00E12E5F" w:rsidRPr="00E26997" w:rsidRDefault="00BD5221" w:rsidP="00E26997">
      <w:pPr>
        <w:spacing w:before="0"/>
        <w:rPr>
          <w:rFonts w:ascii="Arial" w:hAnsi="Arial" w:cs="Arial"/>
          <w:b/>
          <w:sz w:val="22"/>
          <w:szCs w:val="22"/>
        </w:rPr>
      </w:pPr>
      <w:r w:rsidRPr="00E26997">
        <w:rPr>
          <w:rFonts w:ascii="Arial" w:hAnsi="Arial" w:cs="Arial"/>
          <w:b/>
          <w:sz w:val="22"/>
          <w:szCs w:val="22"/>
        </w:rPr>
        <w:t>CC:</w:t>
      </w:r>
    </w:p>
    <w:p w14:paraId="73BA1B9F" w14:textId="26C9F231" w:rsidR="00BD5221" w:rsidRPr="00E26997" w:rsidRDefault="0004385C" w:rsidP="00E26997">
      <w:pPr>
        <w:spacing w:before="0"/>
        <w:rPr>
          <w:rFonts w:ascii="Arial" w:hAnsi="Arial" w:cs="Arial"/>
          <w:sz w:val="22"/>
          <w:szCs w:val="22"/>
        </w:rPr>
      </w:pPr>
      <w:r w:rsidRPr="00E26997">
        <w:rPr>
          <w:rFonts w:ascii="Arial" w:hAnsi="Arial" w:cs="Arial"/>
          <w:sz w:val="22"/>
          <w:szCs w:val="22"/>
        </w:rPr>
        <w:t>3GPP TSG SA</w:t>
      </w:r>
      <w:r w:rsidR="008E18C3" w:rsidRPr="00E26997">
        <w:rPr>
          <w:rFonts w:ascii="Arial" w:hAnsi="Arial" w:cs="Arial"/>
          <w:sz w:val="22"/>
          <w:szCs w:val="22"/>
        </w:rPr>
        <w:t xml:space="preserve"> WG</w:t>
      </w:r>
      <w:r w:rsidR="00E26997" w:rsidRPr="00E26997">
        <w:rPr>
          <w:rFonts w:ascii="Arial" w:hAnsi="Arial" w:cs="Arial"/>
          <w:sz w:val="22"/>
          <w:szCs w:val="22"/>
        </w:rPr>
        <w:t>3</w:t>
      </w:r>
    </w:p>
    <w:p w14:paraId="322A9604" w14:textId="5AC7337F" w:rsidR="00E26997" w:rsidRPr="00E26997" w:rsidRDefault="00E26997" w:rsidP="00E26997">
      <w:pPr>
        <w:spacing w:before="0"/>
        <w:rPr>
          <w:rFonts w:ascii="Arial" w:hAnsi="Arial" w:cs="Arial"/>
          <w:sz w:val="22"/>
          <w:szCs w:val="22"/>
        </w:rPr>
      </w:pPr>
      <w:r w:rsidRPr="00E26997">
        <w:rPr>
          <w:rFonts w:ascii="Arial" w:hAnsi="Arial" w:cs="Arial"/>
          <w:sz w:val="22"/>
          <w:szCs w:val="22"/>
        </w:rPr>
        <w:t xml:space="preserve">Anand Prasad, 3GPP </w:t>
      </w:r>
      <w:r w:rsidR="00D2544D" w:rsidRPr="00E26997">
        <w:rPr>
          <w:rFonts w:ascii="Arial" w:hAnsi="Arial" w:cs="Arial"/>
          <w:sz w:val="22"/>
          <w:szCs w:val="22"/>
        </w:rPr>
        <w:t xml:space="preserve">TSG </w:t>
      </w:r>
      <w:r w:rsidRPr="00E26997">
        <w:rPr>
          <w:rFonts w:ascii="Arial" w:hAnsi="Arial" w:cs="Arial"/>
          <w:sz w:val="22"/>
          <w:szCs w:val="22"/>
        </w:rPr>
        <w:t xml:space="preserve">SA </w:t>
      </w:r>
      <w:r w:rsidR="00D2544D">
        <w:rPr>
          <w:rFonts w:ascii="Arial" w:hAnsi="Arial" w:cs="Arial"/>
          <w:sz w:val="22"/>
          <w:szCs w:val="22"/>
        </w:rPr>
        <w:t>WG</w:t>
      </w:r>
      <w:r w:rsidRPr="00E26997">
        <w:rPr>
          <w:rFonts w:ascii="Arial" w:hAnsi="Arial" w:cs="Arial"/>
          <w:sz w:val="22"/>
          <w:szCs w:val="22"/>
        </w:rPr>
        <w:t>3 Chairman</w:t>
      </w:r>
      <w:r w:rsidR="00CF321E">
        <w:rPr>
          <w:rFonts w:ascii="Arial" w:hAnsi="Arial" w:cs="Arial"/>
          <w:sz w:val="22"/>
          <w:szCs w:val="22"/>
        </w:rPr>
        <w:t xml:space="preserve"> </w:t>
      </w:r>
      <w:r w:rsidRPr="00DE3677">
        <w:rPr>
          <w:rFonts w:ascii="Arial" w:hAnsi="Arial" w:cs="Arial"/>
          <w:sz w:val="22"/>
          <w:szCs w:val="22"/>
        </w:rPr>
        <w:t>anand@bq.jp.nec.com</w:t>
      </w:r>
    </w:p>
    <w:p w14:paraId="2D8C1A93" w14:textId="77777777" w:rsidR="00E77EAD" w:rsidRDefault="00E77EAD" w:rsidP="00E77EAD">
      <w:pPr>
        <w:spacing w:before="0"/>
        <w:rPr>
          <w:rFonts w:ascii="Arial" w:hAnsi="Arial" w:cs="Arial"/>
          <w:sz w:val="22"/>
          <w:szCs w:val="22"/>
        </w:rPr>
      </w:pPr>
      <w:r>
        <w:rPr>
          <w:rFonts w:ascii="Arial" w:hAnsi="Arial" w:cs="Arial"/>
          <w:sz w:val="22"/>
          <w:szCs w:val="22"/>
        </w:rPr>
        <w:t>3GPP TSG SA WG5</w:t>
      </w:r>
    </w:p>
    <w:p w14:paraId="23E3C3A9" w14:textId="19C45C3F" w:rsidR="008E18C3" w:rsidRPr="00E26997" w:rsidRDefault="00E77EAD" w:rsidP="00E26997">
      <w:pPr>
        <w:spacing w:before="0"/>
        <w:rPr>
          <w:rFonts w:ascii="Arial" w:hAnsi="Arial" w:cs="Arial"/>
          <w:b/>
          <w:sz w:val="22"/>
          <w:szCs w:val="22"/>
        </w:rPr>
      </w:pPr>
      <w:r>
        <w:rPr>
          <w:rFonts w:ascii="Arial" w:hAnsi="Arial" w:cs="Arial"/>
          <w:sz w:val="22"/>
          <w:szCs w:val="22"/>
        </w:rPr>
        <w:t xml:space="preserve">Thomas Tovinger, 3GPP TSG SA WG5 </w:t>
      </w:r>
      <w:r w:rsidR="00C73FE4">
        <w:rPr>
          <w:rFonts w:ascii="Arial" w:hAnsi="Arial" w:cs="Arial"/>
          <w:sz w:val="22"/>
          <w:szCs w:val="22"/>
        </w:rPr>
        <w:t xml:space="preserve">Chairman </w:t>
      </w:r>
      <w:r w:rsidRPr="00DE3677">
        <w:rPr>
          <w:rFonts w:ascii="Arial" w:hAnsi="Arial" w:cs="Arial"/>
          <w:sz w:val="22"/>
          <w:szCs w:val="22"/>
        </w:rPr>
        <w:t>thomas.tovinger@ericsson.com</w:t>
      </w:r>
      <w:r>
        <w:rPr>
          <w:rFonts w:ascii="Arial" w:hAnsi="Arial" w:cs="Arial"/>
          <w:sz w:val="22"/>
          <w:szCs w:val="22"/>
        </w:rPr>
        <w:t xml:space="preserve">  </w:t>
      </w:r>
      <w:r>
        <w:rPr>
          <w:rFonts w:ascii="Arial" w:hAnsi="Arial" w:cs="Arial"/>
          <w:sz w:val="22"/>
          <w:szCs w:val="22"/>
        </w:rPr>
        <w:br/>
      </w:r>
    </w:p>
    <w:p w14:paraId="15263879" w14:textId="54783DB2" w:rsidR="003943DD" w:rsidRPr="00E26997" w:rsidRDefault="00FB1E31" w:rsidP="00E26997">
      <w:pPr>
        <w:spacing w:before="0"/>
        <w:rPr>
          <w:rFonts w:ascii="Arial" w:hAnsi="Arial" w:cs="Arial"/>
          <w:b/>
          <w:sz w:val="22"/>
          <w:szCs w:val="22"/>
        </w:rPr>
      </w:pPr>
      <w:r w:rsidRPr="00E26997">
        <w:rPr>
          <w:rFonts w:ascii="Arial" w:hAnsi="Arial" w:cs="Arial"/>
          <w:b/>
          <w:sz w:val="22"/>
          <w:szCs w:val="22"/>
        </w:rPr>
        <w:t>From:</w:t>
      </w:r>
    </w:p>
    <w:p w14:paraId="62DA1F1A" w14:textId="5E5818A5" w:rsidR="00CF321E" w:rsidRDefault="00282B15" w:rsidP="00E26997">
      <w:pPr>
        <w:spacing w:before="0"/>
        <w:rPr>
          <w:rFonts w:ascii="Arial" w:hAnsi="Arial" w:cs="Arial"/>
          <w:sz w:val="22"/>
          <w:szCs w:val="22"/>
        </w:rPr>
      </w:pPr>
      <w:r>
        <w:rPr>
          <w:rFonts w:ascii="Arial" w:hAnsi="Arial" w:cs="Arial"/>
          <w:sz w:val="22"/>
          <w:szCs w:val="22"/>
        </w:rPr>
        <w:t>Lincoln Lavoie</w:t>
      </w:r>
      <w:r w:rsidR="00CF321E">
        <w:rPr>
          <w:rFonts w:ascii="Arial" w:hAnsi="Arial" w:cs="Arial"/>
          <w:sz w:val="22"/>
          <w:szCs w:val="22"/>
        </w:rPr>
        <w:t>,</w:t>
      </w:r>
    </w:p>
    <w:p w14:paraId="76512F14" w14:textId="15FA2A67" w:rsidR="00784725" w:rsidRDefault="005625B2" w:rsidP="00E26997">
      <w:pPr>
        <w:spacing w:before="0"/>
        <w:rPr>
          <w:rStyle w:val="Hyperlink"/>
          <w:rFonts w:ascii="Arial" w:hAnsi="Arial" w:cs="Arial"/>
          <w:sz w:val="22"/>
          <w:szCs w:val="22"/>
        </w:rPr>
      </w:pPr>
      <w:r w:rsidRPr="00E26997">
        <w:rPr>
          <w:rFonts w:ascii="Arial" w:hAnsi="Arial" w:cs="Arial"/>
          <w:sz w:val="22"/>
          <w:szCs w:val="22"/>
        </w:rPr>
        <w:t>Broadband</w:t>
      </w:r>
      <w:r w:rsidR="00FB1E31" w:rsidRPr="00E26997">
        <w:rPr>
          <w:rFonts w:ascii="Arial" w:hAnsi="Arial" w:cs="Arial"/>
          <w:sz w:val="22"/>
          <w:szCs w:val="22"/>
        </w:rPr>
        <w:t xml:space="preserve"> Forum Technical Comm</w:t>
      </w:r>
      <w:r w:rsidR="00784725" w:rsidRPr="00E26997">
        <w:rPr>
          <w:rFonts w:ascii="Arial" w:hAnsi="Arial" w:cs="Arial"/>
          <w:sz w:val="22"/>
          <w:szCs w:val="22"/>
        </w:rPr>
        <w:t xml:space="preserve">ittee </w:t>
      </w:r>
      <w:r w:rsidR="001D515F" w:rsidRPr="00E26997">
        <w:rPr>
          <w:rFonts w:ascii="Arial" w:hAnsi="Arial" w:cs="Arial"/>
          <w:sz w:val="22"/>
          <w:szCs w:val="22"/>
        </w:rPr>
        <w:t>Chai</w:t>
      </w:r>
      <w:r w:rsidR="00E26997">
        <w:rPr>
          <w:rFonts w:ascii="Arial" w:hAnsi="Arial" w:cs="Arial"/>
          <w:sz w:val="22"/>
          <w:szCs w:val="22"/>
        </w:rPr>
        <w:t xml:space="preserve">r </w:t>
      </w:r>
      <w:r w:rsidR="00282B15" w:rsidRPr="00DE3677">
        <w:rPr>
          <w:rFonts w:ascii="Arial" w:hAnsi="Arial" w:cs="Arial"/>
          <w:sz w:val="22"/>
          <w:szCs w:val="22"/>
        </w:rPr>
        <w:t>lylavoie@iol.unh.edu</w:t>
      </w:r>
      <w:r w:rsidR="00282B15">
        <w:rPr>
          <w:rFonts w:ascii="Arial" w:hAnsi="Arial" w:cs="Arial"/>
          <w:sz w:val="22"/>
          <w:szCs w:val="22"/>
        </w:rPr>
        <w:t xml:space="preserve"> </w:t>
      </w:r>
    </w:p>
    <w:p w14:paraId="36624ADF" w14:textId="77777777" w:rsidR="00E26997" w:rsidRPr="00E26997" w:rsidRDefault="00E26997" w:rsidP="00E26997">
      <w:pPr>
        <w:spacing w:before="0"/>
        <w:rPr>
          <w:rFonts w:ascii="Arial" w:hAnsi="Arial" w:cs="Arial"/>
          <w:sz w:val="22"/>
          <w:szCs w:val="22"/>
        </w:rPr>
      </w:pPr>
    </w:p>
    <w:p w14:paraId="23880A27" w14:textId="77777777" w:rsidR="00FE66A2" w:rsidRPr="00E26997" w:rsidRDefault="00784725" w:rsidP="00E26997">
      <w:pPr>
        <w:spacing w:before="0"/>
        <w:rPr>
          <w:rFonts w:ascii="Arial" w:hAnsi="Arial" w:cs="Arial"/>
          <w:sz w:val="22"/>
          <w:szCs w:val="22"/>
        </w:rPr>
      </w:pPr>
      <w:r w:rsidRPr="00E26997">
        <w:rPr>
          <w:rFonts w:ascii="Arial" w:hAnsi="Arial" w:cs="Arial"/>
          <w:b/>
          <w:sz w:val="22"/>
          <w:szCs w:val="22"/>
        </w:rPr>
        <w:t>Liaison Communicated</w:t>
      </w:r>
      <w:r w:rsidRPr="00E26997">
        <w:rPr>
          <w:rFonts w:ascii="Arial" w:hAnsi="Arial" w:cs="Arial"/>
          <w:sz w:val="22"/>
          <w:szCs w:val="22"/>
        </w:rPr>
        <w:t xml:space="preserve"> </w:t>
      </w:r>
      <w:r w:rsidRPr="00E26997">
        <w:rPr>
          <w:rFonts w:ascii="Arial" w:hAnsi="Arial" w:cs="Arial"/>
          <w:b/>
          <w:sz w:val="22"/>
          <w:szCs w:val="22"/>
        </w:rPr>
        <w:t>By</w:t>
      </w:r>
      <w:r w:rsidR="005625B2" w:rsidRPr="00E26997">
        <w:rPr>
          <w:rFonts w:ascii="Arial" w:hAnsi="Arial" w:cs="Arial"/>
          <w:b/>
          <w:sz w:val="22"/>
          <w:szCs w:val="22"/>
        </w:rPr>
        <w:t>:</w:t>
      </w:r>
      <w:r w:rsidRPr="00E26997">
        <w:rPr>
          <w:rFonts w:ascii="Arial" w:hAnsi="Arial" w:cs="Arial"/>
          <w:sz w:val="22"/>
          <w:szCs w:val="22"/>
        </w:rPr>
        <w:t xml:space="preserve"> </w:t>
      </w:r>
    </w:p>
    <w:p w14:paraId="34FA459F" w14:textId="6D0552A6" w:rsidR="00FE66A2" w:rsidRPr="00E26997" w:rsidRDefault="00582486" w:rsidP="00E26997">
      <w:pPr>
        <w:spacing w:before="0"/>
        <w:rPr>
          <w:rFonts w:ascii="Arial" w:hAnsi="Arial" w:cs="Arial"/>
          <w:sz w:val="22"/>
          <w:szCs w:val="22"/>
          <w:lang w:val="en-GB"/>
        </w:rPr>
      </w:pPr>
      <w:r w:rsidRPr="00E26997">
        <w:rPr>
          <w:rFonts w:ascii="Arial" w:hAnsi="Arial" w:cs="Arial"/>
          <w:sz w:val="22"/>
          <w:szCs w:val="22"/>
          <w:lang w:val="en-GB"/>
        </w:rPr>
        <w:t>Manuel Paul</w:t>
      </w:r>
      <w:r w:rsidR="00582FC3" w:rsidRPr="00E26997">
        <w:rPr>
          <w:rFonts w:ascii="Arial" w:hAnsi="Arial" w:cs="Arial"/>
          <w:sz w:val="22"/>
          <w:szCs w:val="22"/>
          <w:lang w:val="en-GB"/>
        </w:rPr>
        <w:t>, BBF liaison officer to 3GPP</w:t>
      </w:r>
      <w:r w:rsidR="00E26997">
        <w:rPr>
          <w:rFonts w:ascii="Arial" w:hAnsi="Arial" w:cs="Arial"/>
          <w:sz w:val="22"/>
          <w:szCs w:val="22"/>
          <w:lang w:val="en-GB"/>
        </w:rPr>
        <w:t xml:space="preserve"> </w:t>
      </w:r>
      <w:r w:rsidRPr="00DE3677">
        <w:rPr>
          <w:rFonts w:ascii="Arial" w:hAnsi="Arial" w:cs="Arial"/>
          <w:sz w:val="22"/>
          <w:szCs w:val="22"/>
          <w:lang w:val="en-GB"/>
        </w:rPr>
        <w:t>manuel.paul@telekom.de</w:t>
      </w:r>
    </w:p>
    <w:p w14:paraId="708F8649" w14:textId="77FA48E1" w:rsidR="00E26997" w:rsidRDefault="00582486" w:rsidP="00E26997">
      <w:pPr>
        <w:spacing w:before="0"/>
        <w:rPr>
          <w:rFonts w:ascii="Arial" w:hAnsi="Arial" w:cs="Arial"/>
          <w:sz w:val="22"/>
          <w:szCs w:val="22"/>
        </w:rPr>
      </w:pPr>
      <w:r w:rsidRPr="00E26997">
        <w:rPr>
          <w:rFonts w:ascii="Arial" w:hAnsi="Arial" w:cs="Arial"/>
          <w:sz w:val="22"/>
          <w:szCs w:val="22"/>
          <w:lang w:val="en-GB"/>
        </w:rPr>
        <w:br/>
      </w:r>
      <w:r w:rsidR="00FB1E31" w:rsidRPr="00E26997">
        <w:rPr>
          <w:rFonts w:ascii="Arial" w:hAnsi="Arial" w:cs="Arial"/>
          <w:b/>
          <w:sz w:val="22"/>
          <w:szCs w:val="22"/>
        </w:rPr>
        <w:t>Date:</w:t>
      </w:r>
      <w:r w:rsidR="005625B2" w:rsidRPr="00E26997">
        <w:rPr>
          <w:rFonts w:ascii="Arial" w:hAnsi="Arial" w:cs="Arial"/>
          <w:sz w:val="22"/>
          <w:szCs w:val="22"/>
        </w:rPr>
        <w:t xml:space="preserve"> </w:t>
      </w:r>
      <w:r w:rsidR="00633A79">
        <w:rPr>
          <w:rFonts w:ascii="Arial" w:hAnsi="Arial" w:cs="Arial"/>
          <w:sz w:val="22"/>
          <w:szCs w:val="22"/>
        </w:rPr>
        <w:t xml:space="preserve">November </w:t>
      </w:r>
      <w:r w:rsidR="00366E47">
        <w:rPr>
          <w:rFonts w:ascii="Arial" w:hAnsi="Arial" w:cs="Arial"/>
          <w:sz w:val="22"/>
          <w:szCs w:val="22"/>
        </w:rPr>
        <w:t>01</w:t>
      </w:r>
      <w:r w:rsidR="00633A79">
        <w:rPr>
          <w:rFonts w:ascii="Arial" w:hAnsi="Arial" w:cs="Arial"/>
          <w:sz w:val="22"/>
          <w:szCs w:val="22"/>
        </w:rPr>
        <w:t>, 2018</w:t>
      </w:r>
    </w:p>
    <w:p w14:paraId="567FEFE1" w14:textId="77777777" w:rsidR="001D037F" w:rsidRDefault="001D037F" w:rsidP="00E26997">
      <w:pPr>
        <w:spacing w:before="0"/>
        <w:rPr>
          <w:rFonts w:ascii="Arial" w:hAnsi="Arial" w:cs="Arial"/>
          <w:b/>
          <w:sz w:val="22"/>
          <w:szCs w:val="22"/>
        </w:rPr>
      </w:pPr>
    </w:p>
    <w:p w14:paraId="41149170" w14:textId="1E28231C" w:rsidR="00FB1E31" w:rsidRPr="00E26997" w:rsidRDefault="00FB1E31" w:rsidP="00E26997">
      <w:pPr>
        <w:spacing w:before="0"/>
        <w:rPr>
          <w:rFonts w:ascii="Arial" w:hAnsi="Arial" w:cs="Arial"/>
          <w:sz w:val="22"/>
          <w:szCs w:val="22"/>
        </w:rPr>
      </w:pPr>
      <w:r w:rsidRPr="00E26997">
        <w:rPr>
          <w:rFonts w:ascii="Arial" w:hAnsi="Arial" w:cs="Arial"/>
          <w:b/>
          <w:sz w:val="22"/>
          <w:szCs w:val="22"/>
        </w:rPr>
        <w:t>Subject:</w:t>
      </w:r>
      <w:r w:rsidRPr="00E26997">
        <w:rPr>
          <w:rFonts w:ascii="Arial" w:hAnsi="Arial" w:cs="Arial"/>
          <w:sz w:val="22"/>
          <w:szCs w:val="22"/>
        </w:rPr>
        <w:t xml:space="preserve"> </w:t>
      </w:r>
      <w:r w:rsidR="0043164F" w:rsidRPr="00E26997">
        <w:rPr>
          <w:rFonts w:ascii="Arial" w:hAnsi="Arial" w:cs="Arial"/>
          <w:sz w:val="22"/>
          <w:szCs w:val="22"/>
        </w:rPr>
        <w:t xml:space="preserve">Response to 3GPP SA2 liaison </w:t>
      </w:r>
      <w:r w:rsidR="004964B3">
        <w:rPr>
          <w:rFonts w:ascii="Arial" w:hAnsi="Arial" w:cs="Arial"/>
          <w:bCs/>
          <w:sz w:val="22"/>
          <w:szCs w:val="22"/>
        </w:rPr>
        <w:t>S2-</w:t>
      </w:r>
      <w:r w:rsidR="00633A79">
        <w:rPr>
          <w:rFonts w:ascii="Arial" w:hAnsi="Arial" w:cs="Arial"/>
          <w:bCs/>
          <w:sz w:val="22"/>
          <w:szCs w:val="22"/>
        </w:rPr>
        <w:t>181</w:t>
      </w:r>
      <w:r w:rsidR="00D905AE">
        <w:rPr>
          <w:rFonts w:ascii="Arial" w:hAnsi="Arial" w:cs="Arial"/>
          <w:bCs/>
          <w:sz w:val="22"/>
          <w:szCs w:val="22"/>
        </w:rPr>
        <w:t>1</w:t>
      </w:r>
      <w:r w:rsidR="005E536C">
        <w:rPr>
          <w:rFonts w:ascii="Arial" w:hAnsi="Arial" w:cs="Arial"/>
          <w:bCs/>
          <w:sz w:val="22"/>
          <w:szCs w:val="22"/>
        </w:rPr>
        <w:t>5</w:t>
      </w:r>
      <w:r w:rsidR="00D905AE">
        <w:rPr>
          <w:rFonts w:ascii="Arial" w:hAnsi="Arial" w:cs="Arial"/>
          <w:bCs/>
          <w:sz w:val="22"/>
          <w:szCs w:val="22"/>
        </w:rPr>
        <w:t>75</w:t>
      </w:r>
      <w:r w:rsidR="004964B3">
        <w:rPr>
          <w:rFonts w:ascii="Arial" w:hAnsi="Arial" w:cs="Arial"/>
          <w:bCs/>
          <w:sz w:val="22"/>
          <w:szCs w:val="22"/>
        </w:rPr>
        <w:t xml:space="preserve"> </w:t>
      </w:r>
      <w:r w:rsidR="0043164F" w:rsidRPr="00E26997">
        <w:rPr>
          <w:rFonts w:ascii="Arial" w:hAnsi="Arial" w:cs="Arial"/>
          <w:sz w:val="22"/>
          <w:szCs w:val="22"/>
        </w:rPr>
        <w:t xml:space="preserve">on </w:t>
      </w:r>
      <w:r w:rsidR="00F440DD" w:rsidRPr="00E26997">
        <w:rPr>
          <w:rFonts w:ascii="Arial" w:hAnsi="Arial" w:cs="Arial"/>
          <w:sz w:val="22"/>
          <w:szCs w:val="22"/>
        </w:rPr>
        <w:t>‘general status of work’</w:t>
      </w:r>
      <w:r w:rsidR="00EA4E08" w:rsidRPr="00E26997">
        <w:rPr>
          <w:rFonts w:ascii="Arial" w:hAnsi="Arial" w:cs="Arial"/>
          <w:sz w:val="22"/>
          <w:szCs w:val="22"/>
        </w:rPr>
        <w:t xml:space="preserve"> </w:t>
      </w:r>
    </w:p>
    <w:p w14:paraId="4D1C48B6" w14:textId="77777777" w:rsidR="00E12E5F" w:rsidRPr="00E26997" w:rsidRDefault="00E12E5F" w:rsidP="00E26997">
      <w:pPr>
        <w:widowControl w:val="0"/>
        <w:autoSpaceDE w:val="0"/>
        <w:autoSpaceDN w:val="0"/>
        <w:adjustRightInd w:val="0"/>
        <w:spacing w:before="0"/>
        <w:rPr>
          <w:rFonts w:ascii="Arial" w:hAnsi="Arial" w:cs="Arial"/>
          <w:sz w:val="22"/>
          <w:szCs w:val="22"/>
        </w:rPr>
      </w:pPr>
    </w:p>
    <w:p w14:paraId="511E39DE" w14:textId="6A8484F1" w:rsidR="00C238F4" w:rsidRDefault="00D50E82" w:rsidP="00E26997">
      <w:pPr>
        <w:widowControl w:val="0"/>
        <w:autoSpaceDE w:val="0"/>
        <w:autoSpaceDN w:val="0"/>
        <w:adjustRightInd w:val="0"/>
        <w:spacing w:before="0"/>
        <w:rPr>
          <w:rFonts w:ascii="Arial" w:hAnsi="Arial" w:cs="Arial"/>
          <w:sz w:val="22"/>
          <w:szCs w:val="22"/>
        </w:rPr>
      </w:pPr>
      <w:bookmarkStart w:id="1" w:name="_Hlk521881588"/>
      <w:r w:rsidRPr="00E26997">
        <w:rPr>
          <w:rFonts w:ascii="Arial" w:hAnsi="Arial" w:cs="Arial"/>
          <w:sz w:val="22"/>
          <w:szCs w:val="22"/>
        </w:rPr>
        <w:t>Dear colleagues</w:t>
      </w:r>
      <w:r w:rsidR="00C238F4" w:rsidRPr="00E26997">
        <w:rPr>
          <w:rFonts w:ascii="Arial" w:hAnsi="Arial" w:cs="Arial"/>
          <w:sz w:val="22"/>
          <w:szCs w:val="22"/>
        </w:rPr>
        <w:t xml:space="preserve">, </w:t>
      </w:r>
    </w:p>
    <w:p w14:paraId="78ECFF2B" w14:textId="37060ADC" w:rsidR="00463E6C" w:rsidRDefault="00463E6C" w:rsidP="00E26997">
      <w:pPr>
        <w:widowControl w:val="0"/>
        <w:autoSpaceDE w:val="0"/>
        <w:autoSpaceDN w:val="0"/>
        <w:adjustRightInd w:val="0"/>
        <w:spacing w:before="0"/>
        <w:rPr>
          <w:rFonts w:ascii="Arial" w:hAnsi="Arial" w:cs="Arial"/>
          <w:sz w:val="22"/>
          <w:szCs w:val="22"/>
        </w:rPr>
      </w:pPr>
    </w:p>
    <w:p w14:paraId="08BBC588" w14:textId="0040A711" w:rsidR="007D28B4" w:rsidRDefault="00EB77A4" w:rsidP="00E26997">
      <w:pPr>
        <w:spacing w:before="0"/>
        <w:rPr>
          <w:rFonts w:ascii="Arial" w:hAnsi="Arial" w:cs="Arial"/>
          <w:sz w:val="22"/>
          <w:szCs w:val="22"/>
        </w:rPr>
      </w:pPr>
      <w:r>
        <w:rPr>
          <w:rFonts w:ascii="Arial" w:hAnsi="Arial" w:cs="Arial"/>
          <w:sz w:val="22"/>
          <w:szCs w:val="22"/>
        </w:rPr>
        <w:t xml:space="preserve">We </w:t>
      </w:r>
      <w:r w:rsidR="00633A79">
        <w:rPr>
          <w:rFonts w:ascii="Arial" w:hAnsi="Arial" w:cs="Arial"/>
          <w:sz w:val="22"/>
          <w:szCs w:val="22"/>
        </w:rPr>
        <w:t>are pleased to provide a further update on our study work, as such</w:t>
      </w:r>
      <w:r w:rsidR="00DE3677">
        <w:rPr>
          <w:rFonts w:ascii="Arial" w:hAnsi="Arial" w:cs="Arial"/>
          <w:sz w:val="22"/>
          <w:szCs w:val="22"/>
        </w:rPr>
        <w:t>,</w:t>
      </w:r>
      <w:r w:rsidR="00633A79">
        <w:rPr>
          <w:rFonts w:ascii="Arial" w:hAnsi="Arial" w:cs="Arial"/>
          <w:sz w:val="22"/>
          <w:szCs w:val="22"/>
        </w:rPr>
        <w:t xml:space="preserve"> attached is the current relevant extract of our study work.</w:t>
      </w:r>
    </w:p>
    <w:p w14:paraId="6E81FE9A" w14:textId="0C114865" w:rsidR="00633A79" w:rsidRDefault="00633A79" w:rsidP="00E26997">
      <w:pPr>
        <w:spacing w:before="0"/>
        <w:rPr>
          <w:rFonts w:ascii="Arial" w:hAnsi="Arial" w:cs="Arial"/>
          <w:sz w:val="22"/>
          <w:szCs w:val="22"/>
        </w:rPr>
      </w:pPr>
    </w:p>
    <w:p w14:paraId="0E12F448" w14:textId="546C561E" w:rsidR="00633A79" w:rsidRDefault="00633A79" w:rsidP="00E26997">
      <w:pPr>
        <w:spacing w:before="0"/>
        <w:rPr>
          <w:rFonts w:ascii="Arial" w:hAnsi="Arial" w:cs="Arial"/>
          <w:sz w:val="22"/>
          <w:szCs w:val="22"/>
        </w:rPr>
      </w:pPr>
      <w:r>
        <w:rPr>
          <w:rFonts w:ascii="Arial" w:hAnsi="Arial" w:cs="Arial"/>
          <w:sz w:val="22"/>
          <w:szCs w:val="22"/>
        </w:rPr>
        <w:t>We would like to call your attention to the following specific topics (and associated sections) that will require modifications to 3GPP specifications:</w:t>
      </w:r>
    </w:p>
    <w:p w14:paraId="5B309CBB" w14:textId="72F997FC" w:rsidR="00633A79" w:rsidRDefault="00633A79" w:rsidP="00E26997">
      <w:pPr>
        <w:spacing w:before="0"/>
        <w:rPr>
          <w:rFonts w:ascii="Arial" w:hAnsi="Arial" w:cs="Arial"/>
          <w:sz w:val="22"/>
          <w:szCs w:val="22"/>
        </w:rPr>
      </w:pPr>
    </w:p>
    <w:p w14:paraId="6C488785" w14:textId="016B7F32" w:rsidR="00633A79" w:rsidRDefault="00633A79" w:rsidP="00633A79">
      <w:pPr>
        <w:pStyle w:val="ListParagraph"/>
        <w:numPr>
          <w:ilvl w:val="0"/>
          <w:numId w:val="36"/>
        </w:numPr>
        <w:spacing w:before="0"/>
        <w:rPr>
          <w:rFonts w:ascii="Arial" w:hAnsi="Arial" w:cs="Arial"/>
          <w:sz w:val="22"/>
          <w:szCs w:val="22"/>
        </w:rPr>
      </w:pPr>
      <w:r>
        <w:rPr>
          <w:rFonts w:ascii="Arial" w:hAnsi="Arial" w:cs="Arial"/>
          <w:sz w:val="22"/>
          <w:szCs w:val="22"/>
        </w:rPr>
        <w:lastRenderedPageBreak/>
        <w:t>Support for FN-RGs</w:t>
      </w:r>
      <w:r w:rsidR="001F0D1F">
        <w:rPr>
          <w:rFonts w:ascii="Arial" w:hAnsi="Arial" w:cs="Arial"/>
          <w:sz w:val="22"/>
          <w:szCs w:val="22"/>
        </w:rPr>
        <w:t xml:space="preserve"> </w:t>
      </w:r>
      <w:r w:rsidR="00020350">
        <w:rPr>
          <w:rFonts w:ascii="Arial" w:hAnsi="Arial" w:cs="Arial"/>
          <w:sz w:val="22"/>
          <w:szCs w:val="22"/>
        </w:rPr>
        <w:t xml:space="preserve">(see section </w:t>
      </w:r>
      <w:r w:rsidR="00366E47">
        <w:rPr>
          <w:rFonts w:ascii="Arial" w:hAnsi="Arial" w:cs="Arial"/>
          <w:sz w:val="22"/>
          <w:szCs w:val="22"/>
        </w:rPr>
        <w:t xml:space="preserve">6.12; </w:t>
      </w:r>
      <w:r w:rsidR="00020350">
        <w:rPr>
          <w:rFonts w:ascii="Arial" w:hAnsi="Arial" w:cs="Arial"/>
          <w:sz w:val="22"/>
          <w:szCs w:val="22"/>
        </w:rPr>
        <w:t>chapter 7 and chapter</w:t>
      </w:r>
      <w:r w:rsidR="00366E47">
        <w:rPr>
          <w:rFonts w:ascii="Arial" w:hAnsi="Arial" w:cs="Arial"/>
          <w:sz w:val="22"/>
          <w:szCs w:val="22"/>
        </w:rPr>
        <w:t xml:space="preserve"> 12; </w:t>
      </w:r>
      <w:r w:rsidR="00020350">
        <w:rPr>
          <w:rFonts w:ascii="Arial" w:hAnsi="Arial" w:cs="Arial"/>
          <w:sz w:val="22"/>
          <w:szCs w:val="22"/>
        </w:rPr>
        <w:t xml:space="preserve">section 13.1.4; section </w:t>
      </w:r>
      <w:r w:rsidR="00366E47">
        <w:rPr>
          <w:rFonts w:ascii="Arial" w:hAnsi="Arial" w:cs="Arial"/>
          <w:sz w:val="22"/>
          <w:szCs w:val="22"/>
        </w:rPr>
        <w:t xml:space="preserve">13.8.3.1; </w:t>
      </w:r>
      <w:r w:rsidR="00020350">
        <w:rPr>
          <w:rFonts w:ascii="Arial" w:hAnsi="Arial" w:cs="Arial"/>
          <w:sz w:val="22"/>
          <w:szCs w:val="22"/>
        </w:rPr>
        <w:t>section 14.2.3</w:t>
      </w:r>
      <w:r w:rsidR="00B777B8">
        <w:rPr>
          <w:rFonts w:ascii="Arial" w:hAnsi="Arial" w:cs="Arial"/>
          <w:sz w:val="22"/>
          <w:szCs w:val="22"/>
        </w:rPr>
        <w:t>)</w:t>
      </w:r>
    </w:p>
    <w:p w14:paraId="11C536CD" w14:textId="77C0548F" w:rsidR="00633A79" w:rsidRDefault="003D0BDB" w:rsidP="00633A79">
      <w:pPr>
        <w:pStyle w:val="ListParagraph"/>
        <w:numPr>
          <w:ilvl w:val="0"/>
          <w:numId w:val="36"/>
        </w:numPr>
        <w:spacing w:before="0"/>
        <w:rPr>
          <w:rFonts w:ascii="Arial" w:hAnsi="Arial" w:cs="Arial"/>
          <w:sz w:val="22"/>
          <w:szCs w:val="22"/>
        </w:rPr>
      </w:pPr>
      <w:r>
        <w:rPr>
          <w:rFonts w:ascii="Arial" w:hAnsi="Arial" w:cs="Arial"/>
          <w:sz w:val="22"/>
          <w:szCs w:val="22"/>
        </w:rPr>
        <w:t xml:space="preserve">Combined </w:t>
      </w:r>
      <w:r w:rsidR="00633A79">
        <w:rPr>
          <w:rFonts w:ascii="Arial" w:hAnsi="Arial" w:cs="Arial"/>
          <w:sz w:val="22"/>
          <w:szCs w:val="22"/>
        </w:rPr>
        <w:t>Ethernet</w:t>
      </w:r>
      <w:r>
        <w:rPr>
          <w:rFonts w:ascii="Arial" w:hAnsi="Arial" w:cs="Arial"/>
          <w:sz w:val="22"/>
          <w:szCs w:val="22"/>
        </w:rPr>
        <w:t xml:space="preserve">/IP PDU </w:t>
      </w:r>
      <w:r w:rsidR="00633A79">
        <w:rPr>
          <w:rFonts w:ascii="Arial" w:hAnsi="Arial" w:cs="Arial"/>
          <w:sz w:val="22"/>
          <w:szCs w:val="22"/>
        </w:rPr>
        <w:t>type</w:t>
      </w:r>
      <w:r w:rsidR="00B777B8">
        <w:rPr>
          <w:rFonts w:ascii="Arial" w:hAnsi="Arial" w:cs="Arial"/>
          <w:sz w:val="22"/>
          <w:szCs w:val="22"/>
        </w:rPr>
        <w:t xml:space="preserve"> (see chapter 4; section 6.4; section 6.5; section 6.8.3; section 6.9.3; section 13.6.3.3.1.1; </w:t>
      </w:r>
      <w:r>
        <w:rPr>
          <w:rFonts w:ascii="Arial" w:hAnsi="Arial" w:cs="Arial"/>
          <w:sz w:val="22"/>
          <w:szCs w:val="22"/>
        </w:rPr>
        <w:t>section 14.1.1; section 14.1.3</w:t>
      </w:r>
      <w:r w:rsidR="00B15920">
        <w:rPr>
          <w:rFonts w:ascii="Arial" w:hAnsi="Arial" w:cs="Arial"/>
          <w:sz w:val="22"/>
          <w:szCs w:val="22"/>
        </w:rPr>
        <w:t>)</w:t>
      </w:r>
    </w:p>
    <w:p w14:paraId="0DD8EDB2" w14:textId="31EF3258" w:rsidR="001D1F44" w:rsidRDefault="001D1F44" w:rsidP="00633A79">
      <w:pPr>
        <w:pStyle w:val="ListParagraph"/>
        <w:numPr>
          <w:ilvl w:val="0"/>
          <w:numId w:val="36"/>
        </w:numPr>
        <w:spacing w:before="0"/>
        <w:rPr>
          <w:rFonts w:ascii="Arial" w:hAnsi="Arial" w:cs="Arial"/>
          <w:sz w:val="22"/>
          <w:szCs w:val="22"/>
        </w:rPr>
      </w:pPr>
      <w:r>
        <w:rPr>
          <w:rFonts w:ascii="Arial" w:hAnsi="Arial" w:cs="Arial"/>
          <w:sz w:val="22"/>
          <w:szCs w:val="22"/>
        </w:rPr>
        <w:t>Addressing support for bridged RGs</w:t>
      </w:r>
      <w:r w:rsidR="0012043F">
        <w:rPr>
          <w:rFonts w:ascii="Arial" w:hAnsi="Arial" w:cs="Arial"/>
          <w:sz w:val="22"/>
          <w:szCs w:val="22"/>
        </w:rPr>
        <w:t xml:space="preserve"> </w:t>
      </w:r>
      <w:r w:rsidR="001F0D1F">
        <w:rPr>
          <w:rFonts w:ascii="Arial" w:hAnsi="Arial" w:cs="Arial"/>
          <w:sz w:val="22"/>
          <w:szCs w:val="22"/>
        </w:rPr>
        <w:t>(see section 6.4; section 10.4</w:t>
      </w:r>
      <w:r w:rsidR="00B15920">
        <w:rPr>
          <w:rFonts w:ascii="Arial" w:hAnsi="Arial" w:cs="Arial"/>
          <w:sz w:val="22"/>
          <w:szCs w:val="22"/>
        </w:rPr>
        <w:t>)</w:t>
      </w:r>
    </w:p>
    <w:p w14:paraId="18F1F0EB" w14:textId="11EDCAAD" w:rsidR="001D1F44" w:rsidRDefault="001D1F44" w:rsidP="00633A79">
      <w:pPr>
        <w:pStyle w:val="ListParagraph"/>
        <w:numPr>
          <w:ilvl w:val="0"/>
          <w:numId w:val="36"/>
        </w:numPr>
        <w:spacing w:before="0"/>
        <w:rPr>
          <w:rFonts w:ascii="Arial" w:hAnsi="Arial" w:cs="Arial"/>
          <w:sz w:val="22"/>
          <w:szCs w:val="22"/>
        </w:rPr>
      </w:pPr>
      <w:r>
        <w:rPr>
          <w:rFonts w:ascii="Arial" w:hAnsi="Arial" w:cs="Arial"/>
          <w:sz w:val="22"/>
          <w:szCs w:val="22"/>
        </w:rPr>
        <w:t>Support for TR-</w:t>
      </w:r>
      <w:r w:rsidR="00841845">
        <w:rPr>
          <w:rFonts w:ascii="Arial" w:hAnsi="Arial" w:cs="Arial"/>
          <w:sz w:val="22"/>
          <w:szCs w:val="22"/>
        </w:rPr>
        <w:t>0</w:t>
      </w:r>
      <w:r>
        <w:rPr>
          <w:rFonts w:ascii="Arial" w:hAnsi="Arial" w:cs="Arial"/>
          <w:sz w:val="22"/>
          <w:szCs w:val="22"/>
        </w:rPr>
        <w:t>69/</w:t>
      </w:r>
      <w:r w:rsidR="00841845">
        <w:rPr>
          <w:rFonts w:ascii="Arial" w:hAnsi="Arial" w:cs="Arial"/>
          <w:sz w:val="22"/>
          <w:szCs w:val="22"/>
        </w:rPr>
        <w:t>369</w:t>
      </w:r>
      <w:r>
        <w:rPr>
          <w:rFonts w:ascii="Arial" w:hAnsi="Arial" w:cs="Arial"/>
          <w:sz w:val="22"/>
          <w:szCs w:val="22"/>
        </w:rPr>
        <w:t xml:space="preserve"> ACS</w:t>
      </w:r>
      <w:r w:rsidR="00841845">
        <w:rPr>
          <w:rFonts w:ascii="Arial" w:hAnsi="Arial" w:cs="Arial"/>
          <w:sz w:val="22"/>
          <w:szCs w:val="22"/>
        </w:rPr>
        <w:t>/USP</w:t>
      </w:r>
      <w:r>
        <w:rPr>
          <w:rFonts w:ascii="Arial" w:hAnsi="Arial" w:cs="Arial"/>
          <w:sz w:val="22"/>
          <w:szCs w:val="22"/>
        </w:rPr>
        <w:t xml:space="preserve"> reachability</w:t>
      </w:r>
      <w:r w:rsidR="001F0D1F">
        <w:rPr>
          <w:rFonts w:ascii="Arial" w:hAnsi="Arial" w:cs="Arial"/>
          <w:sz w:val="22"/>
          <w:szCs w:val="22"/>
        </w:rPr>
        <w:t xml:space="preserve"> (see section 13.4</w:t>
      </w:r>
      <w:r w:rsidR="00B15920">
        <w:rPr>
          <w:rFonts w:ascii="Arial" w:hAnsi="Arial" w:cs="Arial"/>
          <w:sz w:val="22"/>
          <w:szCs w:val="22"/>
        </w:rPr>
        <w:t>)</w:t>
      </w:r>
    </w:p>
    <w:p w14:paraId="1FE66A60" w14:textId="64F87E80" w:rsidR="001D1F44" w:rsidRDefault="001D1F44" w:rsidP="00633A79">
      <w:pPr>
        <w:pStyle w:val="ListParagraph"/>
        <w:numPr>
          <w:ilvl w:val="0"/>
          <w:numId w:val="36"/>
        </w:numPr>
        <w:spacing w:before="0"/>
        <w:rPr>
          <w:rFonts w:ascii="Arial" w:hAnsi="Arial" w:cs="Arial"/>
          <w:sz w:val="22"/>
          <w:szCs w:val="22"/>
        </w:rPr>
      </w:pPr>
      <w:r>
        <w:rPr>
          <w:rFonts w:ascii="Arial" w:hAnsi="Arial" w:cs="Arial"/>
          <w:sz w:val="22"/>
          <w:szCs w:val="22"/>
        </w:rPr>
        <w:t>Support for IPTV services and multicast</w:t>
      </w:r>
      <w:r w:rsidR="001F0D1F">
        <w:rPr>
          <w:rFonts w:ascii="Arial" w:hAnsi="Arial" w:cs="Arial"/>
          <w:sz w:val="22"/>
          <w:szCs w:val="22"/>
        </w:rPr>
        <w:t xml:space="preserve"> (see section 13.6</w:t>
      </w:r>
      <w:r w:rsidR="00B15920">
        <w:rPr>
          <w:rFonts w:ascii="Arial" w:hAnsi="Arial" w:cs="Arial"/>
          <w:sz w:val="22"/>
          <w:szCs w:val="22"/>
        </w:rPr>
        <w:t>)</w:t>
      </w:r>
    </w:p>
    <w:p w14:paraId="5131447B" w14:textId="6E6473E6" w:rsidR="001D1F44" w:rsidRDefault="001D1F44" w:rsidP="00633A79">
      <w:pPr>
        <w:pStyle w:val="ListParagraph"/>
        <w:numPr>
          <w:ilvl w:val="0"/>
          <w:numId w:val="36"/>
        </w:numPr>
        <w:spacing w:before="0"/>
        <w:rPr>
          <w:rFonts w:ascii="Arial" w:hAnsi="Arial" w:cs="Arial"/>
          <w:sz w:val="22"/>
          <w:szCs w:val="22"/>
        </w:rPr>
      </w:pPr>
      <w:r>
        <w:rPr>
          <w:rFonts w:ascii="Arial" w:hAnsi="Arial" w:cs="Arial"/>
          <w:sz w:val="22"/>
          <w:szCs w:val="22"/>
        </w:rPr>
        <w:t>Additional addressing aspects</w:t>
      </w:r>
      <w:r w:rsidR="001F0D1F">
        <w:rPr>
          <w:rFonts w:ascii="Arial" w:hAnsi="Arial" w:cs="Arial"/>
          <w:sz w:val="22"/>
          <w:szCs w:val="22"/>
        </w:rPr>
        <w:t xml:space="preserve"> (see section 6.4; section 10.4; section 14.2)</w:t>
      </w:r>
    </w:p>
    <w:p w14:paraId="42DF0415" w14:textId="4F7F55CE" w:rsidR="001D1F44" w:rsidRDefault="001D1F44" w:rsidP="001D1F44">
      <w:pPr>
        <w:pStyle w:val="ListParagraph"/>
        <w:numPr>
          <w:ilvl w:val="1"/>
          <w:numId w:val="36"/>
        </w:numPr>
        <w:spacing w:before="0"/>
        <w:rPr>
          <w:rFonts w:ascii="Arial" w:hAnsi="Arial" w:cs="Arial"/>
          <w:sz w:val="22"/>
          <w:szCs w:val="22"/>
        </w:rPr>
      </w:pPr>
      <w:r>
        <w:rPr>
          <w:rFonts w:ascii="Arial" w:hAnsi="Arial" w:cs="Arial"/>
          <w:sz w:val="22"/>
          <w:szCs w:val="22"/>
        </w:rPr>
        <w:t>Dynamically assigned subnets behind a routed FN or 5G RG</w:t>
      </w:r>
    </w:p>
    <w:p w14:paraId="630BA5D0" w14:textId="64048D10" w:rsidR="001D1F44" w:rsidRDefault="001D1F44" w:rsidP="001D1F44">
      <w:pPr>
        <w:pStyle w:val="ListParagraph"/>
        <w:numPr>
          <w:ilvl w:val="1"/>
          <w:numId w:val="36"/>
        </w:numPr>
        <w:spacing w:before="0"/>
        <w:rPr>
          <w:rFonts w:ascii="Arial" w:hAnsi="Arial" w:cs="Arial"/>
          <w:sz w:val="22"/>
          <w:szCs w:val="22"/>
        </w:rPr>
      </w:pPr>
      <w:r>
        <w:rPr>
          <w:rFonts w:ascii="Arial" w:hAnsi="Arial" w:cs="Arial"/>
          <w:sz w:val="22"/>
          <w:szCs w:val="22"/>
        </w:rPr>
        <w:t>Statically assigned “framed routes”</w:t>
      </w:r>
    </w:p>
    <w:p w14:paraId="1DA48ADD" w14:textId="671D2888" w:rsidR="001D1F44" w:rsidRDefault="001D1F44" w:rsidP="001D1F44">
      <w:pPr>
        <w:pStyle w:val="ListParagraph"/>
        <w:numPr>
          <w:ilvl w:val="0"/>
          <w:numId w:val="36"/>
        </w:numPr>
        <w:spacing w:before="0"/>
        <w:rPr>
          <w:rFonts w:ascii="Arial" w:hAnsi="Arial" w:cs="Arial"/>
          <w:sz w:val="22"/>
          <w:szCs w:val="22"/>
        </w:rPr>
      </w:pPr>
      <w:r>
        <w:rPr>
          <w:rFonts w:ascii="Arial" w:hAnsi="Arial" w:cs="Arial"/>
          <w:sz w:val="22"/>
          <w:szCs w:val="22"/>
        </w:rPr>
        <w:t>Support for devices using 3GPP procedures connected to the 5GC via a 5G-RG</w:t>
      </w:r>
      <w:r w:rsidR="00E418BE">
        <w:rPr>
          <w:rFonts w:ascii="Arial" w:hAnsi="Arial" w:cs="Arial"/>
          <w:sz w:val="22"/>
          <w:szCs w:val="22"/>
        </w:rPr>
        <w:t xml:space="preserve"> (see section 14.1.3; section 14.2</w:t>
      </w:r>
      <w:r w:rsidR="00E420DB">
        <w:rPr>
          <w:rFonts w:ascii="Arial" w:hAnsi="Arial" w:cs="Arial"/>
          <w:sz w:val="22"/>
          <w:szCs w:val="22"/>
        </w:rPr>
        <w:t>)</w:t>
      </w:r>
    </w:p>
    <w:p w14:paraId="3AD8F529" w14:textId="7BC550D9" w:rsidR="001D1F44" w:rsidRDefault="001D1F44" w:rsidP="001D1F44">
      <w:pPr>
        <w:pStyle w:val="ListParagraph"/>
        <w:numPr>
          <w:ilvl w:val="0"/>
          <w:numId w:val="36"/>
        </w:numPr>
        <w:spacing w:before="0"/>
        <w:rPr>
          <w:rFonts w:ascii="Arial" w:hAnsi="Arial" w:cs="Arial"/>
          <w:sz w:val="22"/>
          <w:szCs w:val="22"/>
        </w:rPr>
      </w:pPr>
      <w:r>
        <w:rPr>
          <w:rFonts w:ascii="Arial" w:hAnsi="Arial" w:cs="Arial"/>
          <w:sz w:val="22"/>
          <w:szCs w:val="22"/>
        </w:rPr>
        <w:t>Support for a collocated AGF and UPF</w:t>
      </w:r>
      <w:r w:rsidR="00E418BE">
        <w:rPr>
          <w:rFonts w:ascii="Arial" w:hAnsi="Arial" w:cs="Arial"/>
          <w:sz w:val="22"/>
          <w:szCs w:val="22"/>
        </w:rPr>
        <w:t xml:space="preserve"> (see section 13.9)</w:t>
      </w:r>
    </w:p>
    <w:p w14:paraId="2D3DB627" w14:textId="07C4C49E" w:rsidR="001D1F44" w:rsidRDefault="00BB4ED6" w:rsidP="001D1F44">
      <w:pPr>
        <w:pStyle w:val="ListParagraph"/>
        <w:numPr>
          <w:ilvl w:val="0"/>
          <w:numId w:val="36"/>
        </w:numPr>
        <w:spacing w:before="0"/>
        <w:rPr>
          <w:rFonts w:ascii="Arial" w:hAnsi="Arial" w:cs="Arial"/>
          <w:sz w:val="22"/>
          <w:szCs w:val="22"/>
        </w:rPr>
      </w:pPr>
      <w:r>
        <w:rPr>
          <w:rFonts w:ascii="Arial" w:hAnsi="Arial" w:cs="Arial"/>
          <w:sz w:val="22"/>
          <w:szCs w:val="22"/>
        </w:rPr>
        <w:t>Signaling s</w:t>
      </w:r>
      <w:r w:rsidR="001D1F44">
        <w:rPr>
          <w:rFonts w:ascii="Arial" w:hAnsi="Arial" w:cs="Arial"/>
          <w:sz w:val="22"/>
          <w:szCs w:val="22"/>
        </w:rPr>
        <w:t>upport for associating the facility serving the subscriber w</w:t>
      </w:r>
      <w:r w:rsidR="00E418BE">
        <w:rPr>
          <w:rFonts w:ascii="Arial" w:hAnsi="Arial" w:cs="Arial"/>
          <w:sz w:val="22"/>
          <w:szCs w:val="22"/>
        </w:rPr>
        <w:t xml:space="preserve">ith subscriber activity (see section 6.8.3; section 6.9.3; section 12.2.4; section </w:t>
      </w:r>
      <w:r w:rsidR="00026392">
        <w:rPr>
          <w:rFonts w:ascii="Arial" w:hAnsi="Arial" w:cs="Arial"/>
          <w:sz w:val="22"/>
          <w:szCs w:val="22"/>
        </w:rPr>
        <w:t>13.6</w:t>
      </w:r>
      <w:r w:rsidR="001D1F44">
        <w:rPr>
          <w:rFonts w:ascii="Arial" w:hAnsi="Arial" w:cs="Arial"/>
          <w:sz w:val="22"/>
          <w:szCs w:val="22"/>
        </w:rPr>
        <w:t>).</w:t>
      </w:r>
    </w:p>
    <w:p w14:paraId="6126A8DB" w14:textId="1894013D" w:rsidR="001D1F44" w:rsidRDefault="001D1F44" w:rsidP="001D1F44">
      <w:pPr>
        <w:pStyle w:val="ListParagraph"/>
        <w:numPr>
          <w:ilvl w:val="0"/>
          <w:numId w:val="36"/>
        </w:numPr>
        <w:spacing w:before="0"/>
        <w:rPr>
          <w:rFonts w:ascii="Arial" w:hAnsi="Arial" w:cs="Arial"/>
          <w:sz w:val="22"/>
          <w:szCs w:val="22"/>
        </w:rPr>
      </w:pPr>
      <w:r>
        <w:rPr>
          <w:rFonts w:ascii="Arial" w:hAnsi="Arial" w:cs="Arial"/>
          <w:sz w:val="22"/>
          <w:szCs w:val="22"/>
        </w:rPr>
        <w:t>Modifications to connection management procedures for wireline access.</w:t>
      </w:r>
      <w:r w:rsidR="00026392">
        <w:rPr>
          <w:rFonts w:ascii="Arial" w:hAnsi="Arial" w:cs="Arial"/>
          <w:sz w:val="22"/>
          <w:szCs w:val="22"/>
        </w:rPr>
        <w:t xml:space="preserve"> (see section 6.8.2; section 6.8.3</w:t>
      </w:r>
      <w:r w:rsidR="00274334">
        <w:rPr>
          <w:rFonts w:ascii="Arial" w:hAnsi="Arial" w:cs="Arial"/>
          <w:sz w:val="22"/>
          <w:szCs w:val="22"/>
        </w:rPr>
        <w:t>)</w:t>
      </w:r>
    </w:p>
    <w:p w14:paraId="464B62F4" w14:textId="336E3A49" w:rsidR="001D1F44" w:rsidRDefault="001D1F44" w:rsidP="001D1F44">
      <w:pPr>
        <w:spacing w:before="0"/>
        <w:rPr>
          <w:rFonts w:ascii="Arial" w:hAnsi="Arial" w:cs="Arial"/>
          <w:sz w:val="22"/>
          <w:szCs w:val="22"/>
        </w:rPr>
      </w:pPr>
    </w:p>
    <w:p w14:paraId="26BED9BD" w14:textId="708C1F8E" w:rsidR="001D1F44" w:rsidRDefault="001D1F44" w:rsidP="001D1F44">
      <w:pPr>
        <w:spacing w:before="0"/>
        <w:rPr>
          <w:rFonts w:ascii="Arial" w:hAnsi="Arial" w:cs="Arial"/>
          <w:sz w:val="22"/>
          <w:szCs w:val="22"/>
        </w:rPr>
      </w:pPr>
      <w:r>
        <w:rPr>
          <w:rFonts w:ascii="Arial" w:hAnsi="Arial" w:cs="Arial"/>
          <w:sz w:val="22"/>
          <w:szCs w:val="22"/>
        </w:rPr>
        <w:t>We are also very interested as to if there are any aspects of the ATSSS work that we could consume for a 5G-RG in the role of a proxy devices for utilizing multiple accesses in a release 16 timeframe.</w:t>
      </w:r>
    </w:p>
    <w:p w14:paraId="4AA36E3E" w14:textId="7AC90A79" w:rsidR="001D1F44" w:rsidRDefault="001D1F44" w:rsidP="001D1F44">
      <w:pPr>
        <w:spacing w:before="0"/>
        <w:rPr>
          <w:rFonts w:ascii="Arial" w:hAnsi="Arial" w:cs="Arial"/>
          <w:sz w:val="22"/>
          <w:szCs w:val="22"/>
        </w:rPr>
      </w:pPr>
    </w:p>
    <w:p w14:paraId="4D0CE9B3" w14:textId="1C800300" w:rsidR="00F62476" w:rsidRPr="00F62476" w:rsidRDefault="00325CDF" w:rsidP="00F62476">
      <w:pPr>
        <w:jc w:val="both"/>
        <w:rPr>
          <w:rFonts w:ascii="Arial" w:hAnsi="Arial" w:cs="Arial"/>
          <w:sz w:val="22"/>
          <w:szCs w:val="22"/>
        </w:rPr>
      </w:pPr>
      <w:r>
        <w:rPr>
          <w:rFonts w:ascii="Arial" w:hAnsi="Arial" w:cs="Arial"/>
          <w:sz w:val="22"/>
          <w:szCs w:val="22"/>
        </w:rPr>
        <w:t>W</w:t>
      </w:r>
      <w:r w:rsidR="00FB21A3">
        <w:rPr>
          <w:rFonts w:ascii="Arial" w:hAnsi="Arial" w:cs="Arial"/>
          <w:sz w:val="22"/>
          <w:szCs w:val="22"/>
        </w:rPr>
        <w:t>e would also like to clarify the various deployment scenarios we would like to support.</w:t>
      </w:r>
    </w:p>
    <w:p w14:paraId="036E68F3" w14:textId="77777777" w:rsidR="00F62476" w:rsidRPr="00F62476" w:rsidRDefault="00F62476" w:rsidP="00F62476">
      <w:pPr>
        <w:rPr>
          <w:rFonts w:ascii="Arial" w:hAnsi="Arial" w:cs="Arial"/>
          <w:sz w:val="22"/>
          <w:szCs w:val="22"/>
        </w:rPr>
      </w:pPr>
      <w:r w:rsidRPr="00F62476">
        <w:rPr>
          <w:rFonts w:ascii="Arial" w:hAnsi="Arial" w:cs="Arial"/>
          <w:sz w:val="22"/>
          <w:szCs w:val="22"/>
        </w:rPr>
        <w:t>The current BBF work on 5G Fixed Mobile Convergence focuses on several scenarios described here. As part of this liaison, we also inform 3GPP of some proposed terminology updates. The figure below represents the five scenarios, with different cases in terms of Residential Gateway (RG) type, access network and interfacing model with the 5G Core. As part of these scenarios, devices supporting 3GPP procedures (UE), connected to the RG via the WiFi in the LAN and/or over the NG-RAN, may also access the 5G core network. This is also covered in SD-407/420.</w:t>
      </w:r>
    </w:p>
    <w:p w14:paraId="3DBCDB7D" w14:textId="668C732A" w:rsidR="00F62476" w:rsidRPr="00F62476" w:rsidRDefault="00F62476" w:rsidP="00F62476">
      <w:pPr>
        <w:rPr>
          <w:rFonts w:ascii="Arial" w:hAnsi="Arial" w:cs="Arial"/>
          <w:sz w:val="22"/>
          <w:szCs w:val="22"/>
        </w:rPr>
      </w:pPr>
      <w:r w:rsidRPr="00F62476">
        <w:rPr>
          <w:rFonts w:ascii="Arial" w:hAnsi="Arial" w:cs="Arial"/>
          <w:sz w:val="22"/>
          <w:szCs w:val="22"/>
        </w:rPr>
        <w:t xml:space="preserve"> </w:t>
      </w:r>
      <w:r w:rsidRPr="00F62476">
        <w:rPr>
          <w:rFonts w:ascii="Arial" w:hAnsi="Arial" w:cs="Arial"/>
          <w:noProof/>
          <w:sz w:val="22"/>
          <w:szCs w:val="22"/>
        </w:rPr>
        <w:drawing>
          <wp:inline distT="0" distB="0" distL="0" distR="0" wp14:anchorId="736D8ED1" wp14:editId="45DDBC45">
            <wp:extent cx="5841365" cy="2533650"/>
            <wp:effectExtent l="0" t="0" r="698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841365" cy="2533650"/>
                    </a:xfrm>
                    <a:prstGeom prst="rect">
                      <a:avLst/>
                    </a:prstGeom>
                    <a:noFill/>
                    <a:ln>
                      <a:noFill/>
                    </a:ln>
                  </pic:spPr>
                </pic:pic>
              </a:graphicData>
            </a:graphic>
          </wp:inline>
        </w:drawing>
      </w:r>
    </w:p>
    <w:p w14:paraId="113D2082" w14:textId="77777777" w:rsidR="00F62476" w:rsidRPr="00F62476" w:rsidRDefault="00F62476" w:rsidP="00F62476">
      <w:pPr>
        <w:rPr>
          <w:rFonts w:ascii="Arial" w:hAnsi="Arial" w:cs="Arial"/>
          <w:sz w:val="22"/>
          <w:szCs w:val="22"/>
        </w:rPr>
      </w:pPr>
    </w:p>
    <w:p w14:paraId="7114C363" w14:textId="77777777" w:rsidR="00F62476" w:rsidRPr="00F62476" w:rsidRDefault="00F62476" w:rsidP="00F62476">
      <w:pPr>
        <w:pStyle w:val="ListParagraph"/>
        <w:numPr>
          <w:ilvl w:val="0"/>
          <w:numId w:val="38"/>
        </w:numPr>
        <w:spacing w:before="0" w:after="160" w:line="256" w:lineRule="auto"/>
        <w:jc w:val="both"/>
        <w:rPr>
          <w:rFonts w:ascii="Arial" w:hAnsi="Arial" w:cs="Arial"/>
          <w:sz w:val="22"/>
          <w:szCs w:val="22"/>
        </w:rPr>
      </w:pPr>
      <w:r w:rsidRPr="00F62476">
        <w:rPr>
          <w:rFonts w:ascii="Arial" w:hAnsi="Arial" w:cs="Arial"/>
          <w:b/>
          <w:sz w:val="22"/>
          <w:szCs w:val="22"/>
        </w:rPr>
        <w:t>Fixed Wireless Access</w:t>
      </w:r>
      <w:r w:rsidRPr="00F62476">
        <w:rPr>
          <w:rFonts w:ascii="Arial" w:hAnsi="Arial" w:cs="Arial"/>
          <w:sz w:val="22"/>
          <w:szCs w:val="22"/>
        </w:rPr>
        <w:t xml:space="preserve"> (5G-RG) – The 5G-RG is connected over the NG-RAN.</w:t>
      </w:r>
    </w:p>
    <w:p w14:paraId="44989497" w14:textId="77777777" w:rsidR="00F62476" w:rsidRPr="00F62476" w:rsidRDefault="00F62476" w:rsidP="00F62476">
      <w:pPr>
        <w:pStyle w:val="ListParagraph"/>
        <w:numPr>
          <w:ilvl w:val="0"/>
          <w:numId w:val="38"/>
        </w:numPr>
        <w:spacing w:before="0" w:after="160" w:line="256" w:lineRule="auto"/>
        <w:jc w:val="both"/>
        <w:rPr>
          <w:rFonts w:ascii="Arial" w:hAnsi="Arial" w:cs="Arial"/>
          <w:sz w:val="22"/>
          <w:szCs w:val="22"/>
        </w:rPr>
      </w:pPr>
      <w:r w:rsidRPr="00F62476">
        <w:rPr>
          <w:rFonts w:ascii="Arial" w:hAnsi="Arial" w:cs="Arial"/>
          <w:b/>
          <w:sz w:val="22"/>
          <w:szCs w:val="22"/>
        </w:rPr>
        <w:t>Integration in Direct Mode</w:t>
      </w:r>
      <w:r w:rsidRPr="00F62476">
        <w:rPr>
          <w:rFonts w:ascii="Arial" w:hAnsi="Arial" w:cs="Arial"/>
          <w:sz w:val="22"/>
          <w:szCs w:val="22"/>
        </w:rPr>
        <w:t xml:space="preserve"> (5G-RG)– The RG is connected over the wireline access network. An Access Gateway Function (AGF) mediates between the wireline access network (aggregated </w:t>
      </w:r>
      <w:r w:rsidRPr="00F62476">
        <w:rPr>
          <w:rFonts w:ascii="Arial" w:hAnsi="Arial" w:cs="Arial"/>
          <w:sz w:val="22"/>
          <w:szCs w:val="22"/>
        </w:rPr>
        <w:lastRenderedPageBreak/>
        <w:t>at layer 2) and the 5G core network, based on N2 and N3 interfaces. The 5G-RG is able to register directly with the 5G core network based on N1 interface. For this reason, the AGF is said to integrate the session in “direct mode”.</w:t>
      </w:r>
    </w:p>
    <w:p w14:paraId="2C8946CA" w14:textId="77777777" w:rsidR="00F62476" w:rsidRPr="00F62476" w:rsidRDefault="00F62476" w:rsidP="00F62476">
      <w:pPr>
        <w:pStyle w:val="ListParagraph"/>
        <w:numPr>
          <w:ilvl w:val="0"/>
          <w:numId w:val="38"/>
        </w:numPr>
        <w:spacing w:before="0" w:after="160" w:line="256" w:lineRule="auto"/>
        <w:jc w:val="both"/>
        <w:rPr>
          <w:rFonts w:ascii="Arial" w:hAnsi="Arial" w:cs="Arial"/>
          <w:sz w:val="22"/>
          <w:szCs w:val="22"/>
        </w:rPr>
      </w:pPr>
      <w:r w:rsidRPr="00F62476">
        <w:rPr>
          <w:rFonts w:ascii="Arial" w:hAnsi="Arial" w:cs="Arial"/>
          <w:b/>
          <w:sz w:val="22"/>
          <w:szCs w:val="22"/>
        </w:rPr>
        <w:t>Integration in Adaptive Mode</w:t>
      </w:r>
      <w:r w:rsidRPr="00F62476">
        <w:rPr>
          <w:rFonts w:ascii="Arial" w:hAnsi="Arial" w:cs="Arial"/>
          <w:sz w:val="22"/>
          <w:szCs w:val="22"/>
        </w:rPr>
        <w:t xml:space="preserve"> (FN-RG) – Similar to (2), the RG is connected over the wireline access network and the AGF mediates layer 2 traffic with the 5G core network based on N2 and N3 interfaces. However, FN-RG does not support N1, so the AGF acts as end point of N1 on behalf of the FN-RG. The AGF is said to integrate the session in “adaptive mode”.</w:t>
      </w:r>
    </w:p>
    <w:p w14:paraId="296D765F" w14:textId="77777777" w:rsidR="00F62476" w:rsidRPr="00F62476" w:rsidRDefault="00F62476" w:rsidP="00F62476">
      <w:pPr>
        <w:pStyle w:val="ListParagraph"/>
        <w:numPr>
          <w:ilvl w:val="0"/>
          <w:numId w:val="38"/>
        </w:numPr>
        <w:spacing w:before="0" w:after="160" w:line="256" w:lineRule="auto"/>
        <w:jc w:val="both"/>
        <w:rPr>
          <w:rFonts w:ascii="Arial" w:hAnsi="Arial" w:cs="Arial"/>
          <w:sz w:val="22"/>
          <w:szCs w:val="22"/>
        </w:rPr>
      </w:pPr>
      <w:r w:rsidRPr="00F62476">
        <w:rPr>
          <w:rFonts w:ascii="Arial" w:hAnsi="Arial" w:cs="Arial"/>
          <w:b/>
          <w:sz w:val="22"/>
          <w:szCs w:val="22"/>
        </w:rPr>
        <w:t>Interworking</w:t>
      </w:r>
      <w:r w:rsidRPr="00F62476">
        <w:rPr>
          <w:rFonts w:ascii="Arial" w:hAnsi="Arial" w:cs="Arial"/>
          <w:sz w:val="22"/>
          <w:szCs w:val="22"/>
        </w:rPr>
        <w:t xml:space="preserve"> (FN-RG) – The session is managed by a BNG. Services that are based on 5G core network are passed to the 5G core via a Fixed Mobile Interworking Function (FMIF). The FMIF supports N2 and N3 interfaces to the 5G core network. Since the FN-RG does not support N1, the FMIF acts as end point of N1 on behalf of the FN-RG.</w:t>
      </w:r>
    </w:p>
    <w:p w14:paraId="6762DCD2" w14:textId="77777777" w:rsidR="00F62476" w:rsidRPr="00F62476" w:rsidRDefault="00F62476" w:rsidP="00F62476">
      <w:pPr>
        <w:pStyle w:val="ListParagraph"/>
        <w:numPr>
          <w:ilvl w:val="0"/>
          <w:numId w:val="38"/>
        </w:numPr>
        <w:spacing w:before="0" w:after="160" w:line="256" w:lineRule="auto"/>
        <w:jc w:val="both"/>
        <w:rPr>
          <w:rFonts w:ascii="Arial" w:hAnsi="Arial" w:cs="Arial"/>
          <w:sz w:val="22"/>
          <w:szCs w:val="22"/>
        </w:rPr>
      </w:pPr>
      <w:r w:rsidRPr="00F62476">
        <w:rPr>
          <w:rFonts w:ascii="Arial" w:hAnsi="Arial" w:cs="Arial"/>
          <w:b/>
          <w:sz w:val="22"/>
          <w:szCs w:val="22"/>
        </w:rPr>
        <w:t>Coexistence</w:t>
      </w:r>
      <w:r w:rsidRPr="00F62476">
        <w:rPr>
          <w:rFonts w:ascii="Arial" w:hAnsi="Arial" w:cs="Arial"/>
          <w:sz w:val="22"/>
          <w:szCs w:val="22"/>
        </w:rPr>
        <w:t xml:space="preserve"> (FN-RG) - This is not a converged session model, as these sessions are not part of the 5G core network. However, coexistence is required to allow services that are not supported by the 5G core network to be available in a converged service provider network. Coexisting subscriber sessions are managed only by the BNG. When the wireline access network is shared between converged sessions (see models (2), (3), (4)) and coexisting sessions, the AGF / FMIF may need to be aware of the coexisting sessions, in order to offer an accurate traffic management in the wireline access network.</w:t>
      </w:r>
    </w:p>
    <w:p w14:paraId="56BE5AF9" w14:textId="77777777" w:rsidR="00F62476" w:rsidRPr="00F62476" w:rsidRDefault="00F62476" w:rsidP="00F62476">
      <w:pPr>
        <w:jc w:val="both"/>
        <w:rPr>
          <w:rFonts w:ascii="Arial" w:hAnsi="Arial" w:cs="Arial"/>
          <w:sz w:val="22"/>
          <w:szCs w:val="22"/>
        </w:rPr>
      </w:pPr>
      <w:r w:rsidRPr="00F62476">
        <w:rPr>
          <w:rFonts w:ascii="Arial" w:hAnsi="Arial" w:cs="Arial"/>
          <w:sz w:val="22"/>
          <w:szCs w:val="22"/>
        </w:rPr>
        <w:t>The migration of RGs from FN-RG to 5G-RG is expected to be a progressive process. To deal with the duality of RG types, we expect network service providers to use simultaneously multiple session scenarios. For example, the same AGF could operate both in direct mode and adaptive mode, based on the detected RG type.</w:t>
      </w:r>
    </w:p>
    <w:p w14:paraId="5FB4F7DE" w14:textId="77777777" w:rsidR="00F62476" w:rsidRPr="00F62476" w:rsidRDefault="00F62476" w:rsidP="00F62476">
      <w:pPr>
        <w:jc w:val="both"/>
        <w:rPr>
          <w:rFonts w:ascii="Arial" w:hAnsi="Arial" w:cs="Arial"/>
          <w:sz w:val="22"/>
          <w:szCs w:val="22"/>
        </w:rPr>
      </w:pPr>
      <w:r w:rsidRPr="00F62476">
        <w:rPr>
          <w:rFonts w:ascii="Arial" w:hAnsi="Arial" w:cs="Arial"/>
          <w:sz w:val="22"/>
          <w:szCs w:val="22"/>
        </w:rPr>
        <w:t>With this terminology update, the terms “L-AGF” and “Migration mode” have been deprecated.</w:t>
      </w:r>
    </w:p>
    <w:p w14:paraId="3C95F1B1" w14:textId="77777777" w:rsidR="00F62476" w:rsidRPr="00F62476" w:rsidRDefault="00F62476" w:rsidP="00F62476">
      <w:pPr>
        <w:jc w:val="both"/>
        <w:rPr>
          <w:rFonts w:ascii="Arial" w:hAnsi="Arial" w:cs="Arial"/>
          <w:sz w:val="22"/>
          <w:szCs w:val="22"/>
        </w:rPr>
      </w:pPr>
      <w:r w:rsidRPr="00F62476">
        <w:rPr>
          <w:rFonts w:ascii="Arial" w:hAnsi="Arial" w:cs="Arial"/>
          <w:sz w:val="22"/>
          <w:szCs w:val="22"/>
        </w:rPr>
        <w:t>In terms of requirements, there are commonalities between the models. In particular, we expect that the FMIF (interworking mode) and the AGF in adaptive mode will have the same requirements toward the 5G core. The main differences between these functions are on the access facing side, within the domain specified by BBF.</w:t>
      </w:r>
    </w:p>
    <w:p w14:paraId="5F65D84F" w14:textId="77777777" w:rsidR="00F62476" w:rsidRPr="00F62476" w:rsidRDefault="00F62476" w:rsidP="00F62476">
      <w:pPr>
        <w:jc w:val="both"/>
        <w:rPr>
          <w:rFonts w:ascii="Arial" w:hAnsi="Arial" w:cs="Arial"/>
          <w:sz w:val="22"/>
          <w:szCs w:val="22"/>
        </w:rPr>
      </w:pPr>
      <w:r w:rsidRPr="00F62476">
        <w:rPr>
          <w:rFonts w:ascii="Arial" w:hAnsi="Arial" w:cs="Arial"/>
          <w:sz w:val="22"/>
          <w:szCs w:val="22"/>
        </w:rPr>
        <w:t>BBF is aware of the dual access RG scenario (hybrid access), however there has not been specific work done in SD-407/420 related to this scenario (past work on hybrid access, TR-348 and TR-378, does not consider the impact of the converged 5G core network). We will consider the aspects in 23.716 related to this scenario.</w:t>
      </w:r>
    </w:p>
    <w:p w14:paraId="612833B3" w14:textId="67FC85E1" w:rsidR="00F62476" w:rsidRPr="004E7CCE" w:rsidRDefault="00325CDF" w:rsidP="00F62476">
      <w:pPr>
        <w:rPr>
          <w:rFonts w:ascii="Arial" w:hAnsi="Arial" w:cs="Arial"/>
          <w:sz w:val="22"/>
          <w:szCs w:val="22"/>
        </w:rPr>
      </w:pPr>
      <w:r w:rsidRPr="004E7CCE">
        <w:rPr>
          <w:rFonts w:ascii="Arial" w:hAnsi="Arial" w:cs="Arial"/>
          <w:sz w:val="22"/>
          <w:szCs w:val="22"/>
        </w:rPr>
        <w:t xml:space="preserve">We are also aware of </w:t>
      </w:r>
      <w:r w:rsidR="000351A9" w:rsidRPr="004E7CCE">
        <w:rPr>
          <w:rFonts w:ascii="Arial" w:hAnsi="Arial" w:cs="Arial"/>
          <w:sz w:val="22"/>
          <w:szCs w:val="22"/>
        </w:rPr>
        <w:t xml:space="preserve">existing specifications that would permit support for untrusted access via wifi and an FN-RG. We would like to reference the 5G versions of this work as part of our </w:t>
      </w:r>
      <w:r w:rsidR="004E7CCE" w:rsidRPr="004E7CCE">
        <w:rPr>
          <w:rFonts w:ascii="Arial" w:hAnsi="Arial" w:cs="Arial"/>
          <w:sz w:val="22"/>
          <w:szCs w:val="22"/>
        </w:rPr>
        <w:t>release 16 efforts. Therefore</w:t>
      </w:r>
      <w:r w:rsidR="00B64329">
        <w:rPr>
          <w:rFonts w:ascii="Arial" w:hAnsi="Arial" w:cs="Arial"/>
          <w:sz w:val="22"/>
          <w:szCs w:val="22"/>
        </w:rPr>
        <w:t>,</w:t>
      </w:r>
      <w:r w:rsidR="004E7CCE" w:rsidRPr="004E7CCE">
        <w:rPr>
          <w:rFonts w:ascii="Arial" w:hAnsi="Arial" w:cs="Arial"/>
          <w:sz w:val="22"/>
          <w:szCs w:val="22"/>
        </w:rPr>
        <w:t xml:space="preserve"> we request any information you can share.</w:t>
      </w:r>
    </w:p>
    <w:p w14:paraId="18126891" w14:textId="154244D7" w:rsidR="00633A79" w:rsidRDefault="00633A79" w:rsidP="00E26997">
      <w:pPr>
        <w:spacing w:before="0"/>
        <w:rPr>
          <w:rFonts w:ascii="Arial" w:hAnsi="Arial" w:cs="Arial"/>
          <w:sz w:val="22"/>
          <w:szCs w:val="22"/>
        </w:rPr>
      </w:pPr>
    </w:p>
    <w:p w14:paraId="2A57AE7E" w14:textId="20BA5C35" w:rsidR="00633A79" w:rsidRDefault="00633A79" w:rsidP="00E26997">
      <w:pPr>
        <w:spacing w:before="0"/>
        <w:rPr>
          <w:rFonts w:ascii="Arial" w:hAnsi="Arial" w:cs="Arial"/>
          <w:sz w:val="22"/>
          <w:szCs w:val="22"/>
        </w:rPr>
      </w:pPr>
      <w:r>
        <w:rPr>
          <w:rFonts w:ascii="Arial" w:hAnsi="Arial" w:cs="Arial"/>
          <w:sz w:val="22"/>
          <w:szCs w:val="22"/>
        </w:rPr>
        <w:t xml:space="preserve">With respect to your </w:t>
      </w:r>
      <w:r w:rsidR="00CD59E4">
        <w:rPr>
          <w:rFonts w:ascii="Arial" w:hAnsi="Arial" w:cs="Arial"/>
          <w:sz w:val="22"/>
          <w:szCs w:val="22"/>
        </w:rPr>
        <w:t xml:space="preserve">questions in the </w:t>
      </w:r>
      <w:r>
        <w:rPr>
          <w:rFonts w:ascii="Arial" w:hAnsi="Arial" w:cs="Arial"/>
          <w:sz w:val="22"/>
          <w:szCs w:val="22"/>
        </w:rPr>
        <w:t>most recent liaison</w:t>
      </w:r>
      <w:r w:rsidR="001D1F44">
        <w:rPr>
          <w:rFonts w:ascii="Arial" w:hAnsi="Arial" w:cs="Arial"/>
          <w:sz w:val="22"/>
          <w:szCs w:val="22"/>
        </w:rPr>
        <w:t>:</w:t>
      </w:r>
    </w:p>
    <w:p w14:paraId="6197DBC3" w14:textId="19D6B35D" w:rsidR="001D1F44" w:rsidRDefault="001D1F44" w:rsidP="00E26997">
      <w:pPr>
        <w:spacing w:before="0"/>
        <w:rPr>
          <w:rFonts w:ascii="Arial" w:hAnsi="Arial" w:cs="Arial"/>
          <w:sz w:val="22"/>
          <w:szCs w:val="22"/>
        </w:rPr>
      </w:pPr>
    </w:p>
    <w:p w14:paraId="6320A8B6" w14:textId="484AF44A" w:rsidR="00007797" w:rsidRPr="00007797" w:rsidRDefault="00CD59E4" w:rsidP="00007797">
      <w:pPr>
        <w:rPr>
          <w:rFonts w:ascii="Arial" w:hAnsi="Arial" w:cs="Arial"/>
          <w:sz w:val="22"/>
          <w:szCs w:val="22"/>
          <w:shd w:val="clear" w:color="auto" w:fill="FFFFFF"/>
          <w:lang w:val="en-CA"/>
        </w:rPr>
      </w:pPr>
      <w:r w:rsidRPr="00007797">
        <w:rPr>
          <w:rFonts w:ascii="Arial" w:hAnsi="Arial" w:cs="Arial"/>
          <w:b/>
          <w:sz w:val="22"/>
          <w:szCs w:val="22"/>
        </w:rPr>
        <w:t>Q1</w:t>
      </w:r>
      <w:r w:rsidRPr="00007797">
        <w:rPr>
          <w:rFonts w:ascii="Arial" w:hAnsi="Arial" w:cs="Arial"/>
          <w:sz w:val="22"/>
          <w:szCs w:val="22"/>
        </w:rPr>
        <w:t xml:space="preserve">: </w:t>
      </w:r>
      <w:r w:rsidR="00007797" w:rsidRPr="00007797">
        <w:rPr>
          <w:rFonts w:ascii="Arial" w:hAnsi="Arial" w:cs="Arial"/>
          <w:sz w:val="22"/>
          <w:szCs w:val="22"/>
          <w:shd w:val="clear" w:color="auto" w:fill="FFFFFF"/>
          <w:lang w:val="en-CA"/>
        </w:rPr>
        <w:t xml:space="preserve">Wireline today uses hierarchical scheduling </w:t>
      </w:r>
      <w:r w:rsidR="00007797">
        <w:rPr>
          <w:rFonts w:ascii="Arial" w:hAnsi="Arial" w:cs="Arial"/>
          <w:sz w:val="22"/>
          <w:szCs w:val="22"/>
          <w:shd w:val="clear" w:color="auto" w:fill="FFFFFF"/>
          <w:lang w:val="en-CA"/>
        </w:rPr>
        <w:t xml:space="preserve">(referred to as HQoS) </w:t>
      </w:r>
      <w:r w:rsidR="00007797" w:rsidRPr="00007797">
        <w:rPr>
          <w:rFonts w:ascii="Arial" w:hAnsi="Arial" w:cs="Arial"/>
          <w:sz w:val="22"/>
          <w:szCs w:val="22"/>
          <w:shd w:val="clear" w:color="auto" w:fill="FFFFFF"/>
          <w:lang w:val="en-CA"/>
        </w:rPr>
        <w:t xml:space="preserve">to ensure fairness, and this is of utility when there are queuing points downstream of </w:t>
      </w:r>
      <w:r w:rsidR="00007797">
        <w:rPr>
          <w:rFonts w:ascii="Arial" w:hAnsi="Arial" w:cs="Arial"/>
          <w:sz w:val="22"/>
          <w:szCs w:val="22"/>
          <w:shd w:val="clear" w:color="auto" w:fill="FFFFFF"/>
          <w:lang w:val="en-CA"/>
        </w:rPr>
        <w:t xml:space="preserve">the scheduler </w:t>
      </w:r>
      <w:r w:rsidR="00007797" w:rsidRPr="00007797">
        <w:rPr>
          <w:rFonts w:ascii="Arial" w:hAnsi="Arial" w:cs="Arial"/>
          <w:sz w:val="22"/>
          <w:szCs w:val="22"/>
          <w:shd w:val="clear" w:color="auto" w:fill="FFFFFF"/>
          <w:lang w:val="en-CA"/>
        </w:rPr>
        <w:t xml:space="preserve">that are not managed (e.g. legacy access nodes), however this also requires a common scheduling point per access node in order to be effective. </w:t>
      </w:r>
    </w:p>
    <w:p w14:paraId="4892FE2D" w14:textId="77777777" w:rsidR="00007797" w:rsidRPr="00007797" w:rsidRDefault="00007797" w:rsidP="00007797">
      <w:pPr>
        <w:rPr>
          <w:rFonts w:ascii="Arial" w:hAnsi="Arial" w:cs="Arial"/>
          <w:sz w:val="22"/>
          <w:szCs w:val="22"/>
          <w:shd w:val="clear" w:color="auto" w:fill="FFFFFF"/>
          <w:lang w:val="en-CA"/>
        </w:rPr>
      </w:pPr>
      <w:r w:rsidRPr="00007797">
        <w:rPr>
          <w:rFonts w:ascii="Arial" w:hAnsi="Arial" w:cs="Arial"/>
          <w:sz w:val="22"/>
          <w:szCs w:val="22"/>
          <w:shd w:val="clear" w:color="auto" w:fill="FFFFFF"/>
          <w:lang w:val="en-CA"/>
        </w:rPr>
        <w:t xml:space="preserve">TR-101 issue2 section 5.2 outlines the standard requirement on H-QoS for wireline broadband service.  For broadband service, H-QoS is typically applied to downstream rather then the upstream where the volume is much greater and must be managed.  As outline in each section within the TR, there are specific QoS requirements for each layer of access: the RG, the AN, an Ethernet based aggregation, and the BNG.  Typically, the Ethernet based aggregation layer serve </w:t>
      </w:r>
      <w:r w:rsidRPr="00007797">
        <w:rPr>
          <w:rFonts w:ascii="Arial" w:hAnsi="Arial" w:cs="Arial"/>
          <w:sz w:val="22"/>
          <w:szCs w:val="22"/>
          <w:shd w:val="clear" w:color="auto" w:fill="FFFFFF"/>
          <w:lang w:val="en-CA"/>
        </w:rPr>
        <w:lastRenderedPageBreak/>
        <w:t xml:space="preserve">is expected to server only as a port aggregator.  Therefore, mapping each element to the respective FMC function (RG to RG, AN to AN).  The BNG layer would map to the SMF/UPF and possibility AGF-u.  The BNG as outline in the TR must support three tier scheduler. </w:t>
      </w:r>
    </w:p>
    <w:p w14:paraId="4A2DE621" w14:textId="77777777" w:rsidR="00007797" w:rsidRPr="00007797" w:rsidRDefault="00007797" w:rsidP="00007797">
      <w:pPr>
        <w:numPr>
          <w:ilvl w:val="0"/>
          <w:numId w:val="40"/>
        </w:numPr>
        <w:spacing w:before="0"/>
        <w:rPr>
          <w:rFonts w:ascii="Arial" w:hAnsi="Arial" w:cs="Arial"/>
          <w:sz w:val="22"/>
          <w:szCs w:val="22"/>
          <w:shd w:val="clear" w:color="auto" w:fill="FFFFFF"/>
          <w:lang w:val="en-CA"/>
        </w:rPr>
      </w:pPr>
      <w:r w:rsidRPr="00007797">
        <w:rPr>
          <w:rFonts w:ascii="Arial" w:hAnsi="Arial" w:cs="Arial"/>
          <w:sz w:val="22"/>
          <w:szCs w:val="22"/>
          <w:shd w:val="clear" w:color="auto" w:fill="FFFFFF"/>
          <w:lang w:val="en-CA"/>
        </w:rPr>
        <w:t xml:space="preserve">The first scheduler is a scheduler serving a single egress interface on the BNG </w:t>
      </w:r>
    </w:p>
    <w:p w14:paraId="5DE25B66" w14:textId="77777777" w:rsidR="00007797" w:rsidRPr="00007797" w:rsidRDefault="00007797" w:rsidP="00007797">
      <w:pPr>
        <w:numPr>
          <w:ilvl w:val="1"/>
          <w:numId w:val="40"/>
        </w:numPr>
        <w:spacing w:before="0"/>
        <w:rPr>
          <w:rFonts w:ascii="Arial" w:hAnsi="Arial" w:cs="Arial"/>
          <w:sz w:val="22"/>
          <w:szCs w:val="22"/>
          <w:shd w:val="clear" w:color="auto" w:fill="FFFFFF"/>
          <w:lang w:val="en-CA"/>
        </w:rPr>
      </w:pPr>
      <w:r w:rsidRPr="00007797">
        <w:rPr>
          <w:rFonts w:ascii="Arial" w:hAnsi="Arial" w:cs="Arial"/>
          <w:sz w:val="22"/>
          <w:szCs w:val="22"/>
          <w:shd w:val="clear" w:color="auto" w:fill="FFFFFF"/>
          <w:lang w:val="en-CA"/>
        </w:rPr>
        <w:t xml:space="preserve">This would be typically be applied to a port on the BNG.  As an example, 100Gbps of traffic arrives through N6 interfaces and the UPF have 1Gbps N3 interfaces, the N3 interface must have a scheduler to ensure high priority traffic are treated accordingly.  </w:t>
      </w:r>
    </w:p>
    <w:p w14:paraId="4FD948F9" w14:textId="77777777" w:rsidR="00007797" w:rsidRPr="00007797" w:rsidRDefault="00007797" w:rsidP="00007797">
      <w:pPr>
        <w:numPr>
          <w:ilvl w:val="0"/>
          <w:numId w:val="40"/>
        </w:numPr>
        <w:spacing w:before="0"/>
        <w:rPr>
          <w:rFonts w:ascii="Arial" w:hAnsi="Arial" w:cs="Arial"/>
          <w:sz w:val="22"/>
          <w:szCs w:val="22"/>
          <w:shd w:val="clear" w:color="auto" w:fill="FFFFFF"/>
          <w:lang w:val="en-CA"/>
        </w:rPr>
      </w:pPr>
      <w:r w:rsidRPr="00007797">
        <w:rPr>
          <w:rFonts w:ascii="Arial" w:hAnsi="Arial" w:cs="Arial"/>
          <w:sz w:val="22"/>
          <w:szCs w:val="22"/>
          <w:shd w:val="clear" w:color="auto" w:fill="FFFFFF"/>
          <w:lang w:val="en-CA"/>
        </w:rPr>
        <w:t>The second scheduler is to limit the traffic to the AN, ensure the shaped egress traffic does not exceed maximum capability of the AN</w:t>
      </w:r>
      <w:r w:rsidRPr="00007797">
        <w:rPr>
          <w:rFonts w:ascii="Arial" w:hAnsi="Arial" w:cs="Arial"/>
          <w:sz w:val="22"/>
          <w:szCs w:val="22"/>
          <w:lang w:val="en-CA"/>
        </w:rPr>
        <w:t xml:space="preserve"> </w:t>
      </w:r>
    </w:p>
    <w:p w14:paraId="5DD14808" w14:textId="77777777" w:rsidR="00007797" w:rsidRPr="00007797" w:rsidRDefault="00007797" w:rsidP="00007797">
      <w:pPr>
        <w:numPr>
          <w:ilvl w:val="1"/>
          <w:numId w:val="40"/>
        </w:numPr>
        <w:spacing w:before="0"/>
        <w:rPr>
          <w:rFonts w:ascii="Arial" w:hAnsi="Arial" w:cs="Arial"/>
          <w:sz w:val="22"/>
          <w:szCs w:val="22"/>
          <w:shd w:val="clear" w:color="auto" w:fill="FFFFFF"/>
          <w:lang w:val="en-CA"/>
        </w:rPr>
      </w:pPr>
      <w:r w:rsidRPr="00007797">
        <w:rPr>
          <w:rFonts w:ascii="Arial" w:hAnsi="Arial" w:cs="Arial"/>
          <w:sz w:val="22"/>
          <w:szCs w:val="22"/>
          <w:shd w:val="clear" w:color="auto" w:fill="FFFFFF"/>
          <w:lang w:val="en-CA"/>
        </w:rPr>
        <w:t>AN are typically identified by the S-tag.  Please refer to TR 101 issue 2 section 5.2 for a list of AN identifier</w:t>
      </w:r>
    </w:p>
    <w:p w14:paraId="40C53100" w14:textId="77777777" w:rsidR="00007797" w:rsidRPr="00007797" w:rsidRDefault="00007797" w:rsidP="00007797">
      <w:pPr>
        <w:numPr>
          <w:ilvl w:val="1"/>
          <w:numId w:val="40"/>
        </w:numPr>
        <w:spacing w:before="0"/>
        <w:rPr>
          <w:rFonts w:ascii="Arial" w:hAnsi="Arial" w:cs="Arial"/>
          <w:sz w:val="22"/>
          <w:szCs w:val="22"/>
          <w:shd w:val="clear" w:color="auto" w:fill="FFFFFF"/>
          <w:lang w:val="en-CA"/>
        </w:rPr>
      </w:pPr>
      <w:r w:rsidRPr="00007797">
        <w:rPr>
          <w:rFonts w:ascii="Arial" w:hAnsi="Arial" w:cs="Arial"/>
          <w:sz w:val="22"/>
          <w:szCs w:val="22"/>
          <w:shd w:val="clear" w:color="auto" w:fill="FFFFFF"/>
          <w:lang w:val="en-CA"/>
        </w:rPr>
        <w:t>A UPF is technically only possible to shape and schedule for an AN bandwidth, if it forwards all traffic for that particular AN.</w:t>
      </w:r>
    </w:p>
    <w:p w14:paraId="67F59B86" w14:textId="58609BFA" w:rsidR="00007797" w:rsidRPr="00007797" w:rsidRDefault="00007797" w:rsidP="00007797">
      <w:pPr>
        <w:numPr>
          <w:ilvl w:val="0"/>
          <w:numId w:val="40"/>
        </w:numPr>
        <w:spacing w:before="0"/>
        <w:rPr>
          <w:rFonts w:ascii="Arial" w:hAnsi="Arial" w:cs="Arial"/>
          <w:sz w:val="22"/>
          <w:szCs w:val="22"/>
          <w:shd w:val="clear" w:color="auto" w:fill="FFFFFF"/>
          <w:lang w:val="en-CA"/>
        </w:rPr>
      </w:pPr>
      <w:r w:rsidRPr="00007797">
        <w:rPr>
          <w:rFonts w:ascii="Arial" w:hAnsi="Arial" w:cs="Arial"/>
          <w:sz w:val="22"/>
          <w:szCs w:val="22"/>
          <w:shd w:val="clear" w:color="auto" w:fill="FFFFFF"/>
          <w:lang w:val="en-CA"/>
        </w:rPr>
        <w:t>The third scheduler is to limit the traffic per home (RG), ensure the traffic send does not exceed to what the subscriber order from the service provider</w:t>
      </w:r>
      <w:r w:rsidRPr="00007797">
        <w:rPr>
          <w:rFonts w:ascii="Arial" w:hAnsi="Arial" w:cs="Arial"/>
          <w:sz w:val="22"/>
          <w:szCs w:val="22"/>
          <w:lang w:val="en-CA"/>
        </w:rPr>
        <w:t xml:space="preserve"> </w:t>
      </w:r>
    </w:p>
    <w:p w14:paraId="545C4B4E" w14:textId="77777777" w:rsidR="00007797" w:rsidRPr="00007797" w:rsidRDefault="00007797" w:rsidP="00007797">
      <w:pPr>
        <w:numPr>
          <w:ilvl w:val="1"/>
          <w:numId w:val="40"/>
        </w:numPr>
        <w:spacing w:before="0"/>
        <w:rPr>
          <w:rFonts w:ascii="Arial" w:hAnsi="Arial" w:cs="Arial"/>
          <w:sz w:val="22"/>
          <w:szCs w:val="22"/>
          <w:shd w:val="clear" w:color="auto" w:fill="FFFFFF"/>
          <w:lang w:val="en-CA"/>
        </w:rPr>
      </w:pPr>
      <w:r w:rsidRPr="00007797">
        <w:rPr>
          <w:rFonts w:ascii="Arial" w:hAnsi="Arial" w:cs="Arial"/>
          <w:sz w:val="22"/>
          <w:szCs w:val="22"/>
          <w:shd w:val="clear" w:color="auto" w:fill="FFFFFF"/>
          <w:lang w:val="en-CA"/>
        </w:rPr>
        <w:t>A subscriber is typically identified by a list of c-tag and s-tag combinations, please refer to TR 101 issue 2 section 5.2 for a list of RG identifiers.</w:t>
      </w:r>
    </w:p>
    <w:p w14:paraId="73C1D130" w14:textId="77777777" w:rsidR="00007797" w:rsidRPr="00007797" w:rsidRDefault="00007797" w:rsidP="00007797">
      <w:pPr>
        <w:numPr>
          <w:ilvl w:val="1"/>
          <w:numId w:val="40"/>
        </w:numPr>
        <w:spacing w:before="0"/>
        <w:rPr>
          <w:rFonts w:ascii="Arial" w:hAnsi="Arial" w:cs="Arial"/>
          <w:sz w:val="22"/>
          <w:szCs w:val="22"/>
          <w:shd w:val="clear" w:color="auto" w:fill="FFFFFF"/>
          <w:lang w:val="en-CA"/>
        </w:rPr>
      </w:pPr>
      <w:r w:rsidRPr="00007797">
        <w:rPr>
          <w:rFonts w:ascii="Arial" w:hAnsi="Arial" w:cs="Arial"/>
          <w:sz w:val="22"/>
          <w:szCs w:val="22"/>
          <w:shd w:val="clear" w:color="auto" w:fill="FFFFFF"/>
          <w:lang w:val="en-CA"/>
        </w:rPr>
        <w:t>3GPP might optionally use a list of PDU sessions to identify a subscriber.</w:t>
      </w:r>
    </w:p>
    <w:p w14:paraId="5B82FC95" w14:textId="332F647B" w:rsidR="00007797" w:rsidRPr="00007797" w:rsidRDefault="00007797" w:rsidP="00007797">
      <w:pPr>
        <w:rPr>
          <w:rFonts w:ascii="Arial" w:hAnsi="Arial" w:cs="Arial"/>
          <w:sz w:val="22"/>
          <w:szCs w:val="22"/>
          <w:shd w:val="clear" w:color="auto" w:fill="FFFFFF"/>
          <w:lang w:val="en-CA"/>
        </w:rPr>
      </w:pPr>
      <w:r w:rsidRPr="00007797">
        <w:rPr>
          <w:rFonts w:ascii="Arial" w:hAnsi="Arial" w:cs="Arial"/>
          <w:sz w:val="22"/>
          <w:szCs w:val="22"/>
          <w:shd w:val="clear" w:color="auto" w:fill="FFFFFF"/>
          <w:lang w:val="en-CA"/>
        </w:rPr>
        <w:t>For wireline, there is matching criteria and base</w:t>
      </w:r>
      <w:r w:rsidR="00FE1152">
        <w:rPr>
          <w:rFonts w:ascii="Arial" w:hAnsi="Arial" w:cs="Arial"/>
          <w:sz w:val="22"/>
          <w:szCs w:val="22"/>
          <w:shd w:val="clear" w:color="auto" w:fill="FFFFFF"/>
          <w:lang w:val="en-CA"/>
        </w:rPr>
        <w:t xml:space="preserve">d upon </w:t>
      </w:r>
      <w:r w:rsidRPr="00007797">
        <w:rPr>
          <w:rFonts w:ascii="Arial" w:hAnsi="Arial" w:cs="Arial"/>
          <w:sz w:val="22"/>
          <w:szCs w:val="22"/>
          <w:shd w:val="clear" w:color="auto" w:fill="FFFFFF"/>
          <w:lang w:val="en-CA"/>
        </w:rPr>
        <w:t xml:space="preserve">on the match the traffic </w:t>
      </w:r>
      <w:r w:rsidR="00FE1152">
        <w:rPr>
          <w:rFonts w:ascii="Arial" w:hAnsi="Arial" w:cs="Arial"/>
          <w:sz w:val="22"/>
          <w:szCs w:val="22"/>
          <w:shd w:val="clear" w:color="auto" w:fill="FFFFFF"/>
          <w:lang w:val="en-CA"/>
        </w:rPr>
        <w:t xml:space="preserve">maps to a tier in the </w:t>
      </w:r>
      <w:r w:rsidRPr="00007797">
        <w:rPr>
          <w:rFonts w:ascii="Arial" w:hAnsi="Arial" w:cs="Arial"/>
          <w:sz w:val="22"/>
          <w:szCs w:val="22"/>
          <w:shd w:val="clear" w:color="auto" w:fill="FFFFFF"/>
          <w:lang w:val="en-CA"/>
        </w:rPr>
        <w:t>list of hierarchal schedulers. An example for H-QoS on the BNG:</w:t>
      </w:r>
    </w:p>
    <w:p w14:paraId="4B20B71F" w14:textId="77777777" w:rsidR="00007797" w:rsidRPr="00007797" w:rsidRDefault="00007797" w:rsidP="00007797">
      <w:pPr>
        <w:pStyle w:val="ListParagraph"/>
        <w:numPr>
          <w:ilvl w:val="0"/>
          <w:numId w:val="40"/>
        </w:numPr>
        <w:spacing w:before="0"/>
        <w:contextualSpacing w:val="0"/>
        <w:rPr>
          <w:rFonts w:ascii="Arial" w:hAnsi="Arial" w:cs="Arial"/>
          <w:sz w:val="22"/>
          <w:szCs w:val="22"/>
          <w:shd w:val="clear" w:color="auto" w:fill="FFFFFF"/>
          <w:lang w:val="en-CA"/>
        </w:rPr>
      </w:pPr>
      <w:r w:rsidRPr="00007797">
        <w:rPr>
          <w:rFonts w:ascii="Arial" w:hAnsi="Arial" w:cs="Arial"/>
          <w:sz w:val="22"/>
          <w:szCs w:val="22"/>
          <w:shd w:val="clear" w:color="auto" w:fill="FFFFFF"/>
          <w:lang w:val="en-CA"/>
        </w:rPr>
        <w:t>If the traffic goes on interface 1, it is subject to port scheduler 1</w:t>
      </w:r>
    </w:p>
    <w:p w14:paraId="411DF5AE" w14:textId="5A071A65" w:rsidR="00007797" w:rsidRPr="00007797" w:rsidRDefault="00007797" w:rsidP="00007797">
      <w:pPr>
        <w:pStyle w:val="ListParagraph"/>
        <w:numPr>
          <w:ilvl w:val="0"/>
          <w:numId w:val="40"/>
        </w:numPr>
        <w:spacing w:before="0"/>
        <w:contextualSpacing w:val="0"/>
        <w:rPr>
          <w:rFonts w:ascii="Arial" w:hAnsi="Arial" w:cs="Arial"/>
          <w:sz w:val="22"/>
          <w:szCs w:val="22"/>
          <w:shd w:val="clear" w:color="auto" w:fill="FFFFFF"/>
          <w:lang w:val="en-CA"/>
        </w:rPr>
      </w:pPr>
      <w:r w:rsidRPr="00007797">
        <w:rPr>
          <w:rFonts w:ascii="Arial" w:hAnsi="Arial" w:cs="Arial"/>
          <w:sz w:val="22"/>
          <w:szCs w:val="22"/>
          <w:shd w:val="clear" w:color="auto" w:fill="FFFFFF"/>
          <w:lang w:val="en-CA"/>
        </w:rPr>
        <w:t xml:space="preserve">Further if the traffic has </w:t>
      </w:r>
      <w:r w:rsidR="00FE1152">
        <w:rPr>
          <w:rFonts w:ascii="Arial" w:hAnsi="Arial" w:cs="Arial"/>
          <w:sz w:val="22"/>
          <w:szCs w:val="22"/>
          <w:shd w:val="clear" w:color="auto" w:fill="FFFFFF"/>
          <w:lang w:val="en-CA"/>
        </w:rPr>
        <w:t xml:space="preserve">a </w:t>
      </w:r>
      <w:r w:rsidRPr="00007797">
        <w:rPr>
          <w:rFonts w:ascii="Arial" w:hAnsi="Arial" w:cs="Arial"/>
          <w:sz w:val="22"/>
          <w:szCs w:val="22"/>
          <w:shd w:val="clear" w:color="auto" w:fill="FFFFFF"/>
          <w:lang w:val="en-CA"/>
        </w:rPr>
        <w:t xml:space="preserve">S-tag 1 (representing AN), it subject to a second tier scheduler </w:t>
      </w:r>
      <w:r>
        <w:rPr>
          <w:rFonts w:ascii="Arial" w:hAnsi="Arial" w:cs="Arial"/>
          <w:sz w:val="22"/>
          <w:szCs w:val="22"/>
          <w:shd w:val="clear" w:color="auto" w:fill="FFFFFF"/>
          <w:lang w:val="en-CA"/>
        </w:rPr>
        <w:t>2</w:t>
      </w:r>
    </w:p>
    <w:p w14:paraId="3566F0C0" w14:textId="2FEB6664" w:rsidR="00007797" w:rsidRPr="00007797" w:rsidRDefault="00007797" w:rsidP="00007797">
      <w:pPr>
        <w:pStyle w:val="ListParagraph"/>
        <w:numPr>
          <w:ilvl w:val="0"/>
          <w:numId w:val="40"/>
        </w:numPr>
        <w:spacing w:before="0"/>
        <w:contextualSpacing w:val="0"/>
        <w:rPr>
          <w:rFonts w:ascii="Arial" w:hAnsi="Arial" w:cs="Arial"/>
          <w:sz w:val="22"/>
          <w:szCs w:val="22"/>
          <w:shd w:val="clear" w:color="auto" w:fill="FFFFFF"/>
          <w:lang w:val="en-CA"/>
        </w:rPr>
      </w:pPr>
      <w:r w:rsidRPr="00007797">
        <w:rPr>
          <w:rFonts w:ascii="Arial" w:hAnsi="Arial" w:cs="Arial"/>
          <w:sz w:val="22"/>
          <w:szCs w:val="22"/>
          <w:shd w:val="clear" w:color="auto" w:fill="FFFFFF"/>
          <w:lang w:val="en-CA"/>
        </w:rPr>
        <w:t xml:space="preserve">Further if the traffic has </w:t>
      </w:r>
      <w:r w:rsidR="00FE1152">
        <w:rPr>
          <w:rFonts w:ascii="Arial" w:hAnsi="Arial" w:cs="Arial"/>
          <w:sz w:val="22"/>
          <w:szCs w:val="22"/>
          <w:shd w:val="clear" w:color="auto" w:fill="FFFFFF"/>
          <w:lang w:val="en-CA"/>
        </w:rPr>
        <w:t xml:space="preserve">a </w:t>
      </w:r>
      <w:r>
        <w:rPr>
          <w:rFonts w:ascii="Arial" w:hAnsi="Arial" w:cs="Arial"/>
          <w:sz w:val="22"/>
          <w:szCs w:val="22"/>
          <w:shd w:val="clear" w:color="auto" w:fill="FFFFFF"/>
          <w:lang w:val="en-CA"/>
        </w:rPr>
        <w:t>C-tag</w:t>
      </w:r>
      <w:r w:rsidR="005E1910">
        <w:rPr>
          <w:rFonts w:ascii="Arial" w:hAnsi="Arial" w:cs="Arial"/>
          <w:sz w:val="22"/>
          <w:szCs w:val="22"/>
          <w:shd w:val="clear" w:color="auto" w:fill="FFFFFF"/>
          <w:lang w:val="en-CA"/>
        </w:rPr>
        <w:t xml:space="preserve"> </w:t>
      </w:r>
      <w:r w:rsidR="00FE1152">
        <w:rPr>
          <w:rFonts w:ascii="Arial" w:hAnsi="Arial" w:cs="Arial"/>
          <w:sz w:val="22"/>
          <w:szCs w:val="22"/>
          <w:shd w:val="clear" w:color="auto" w:fill="FFFFFF"/>
          <w:lang w:val="en-CA"/>
        </w:rPr>
        <w:t xml:space="preserve">1 </w:t>
      </w:r>
      <w:r w:rsidR="005E1910">
        <w:rPr>
          <w:rFonts w:ascii="Arial" w:hAnsi="Arial" w:cs="Arial"/>
          <w:sz w:val="22"/>
          <w:szCs w:val="22"/>
          <w:shd w:val="clear" w:color="auto" w:fill="FFFFFF"/>
          <w:lang w:val="en-CA"/>
        </w:rPr>
        <w:t>(</w:t>
      </w:r>
      <w:r w:rsidR="00FE1152">
        <w:rPr>
          <w:rFonts w:ascii="Arial" w:hAnsi="Arial" w:cs="Arial"/>
          <w:sz w:val="22"/>
          <w:szCs w:val="22"/>
          <w:shd w:val="clear" w:color="auto" w:fill="FFFFFF"/>
          <w:lang w:val="en-CA"/>
        </w:rPr>
        <w:t>corresponding to an</w:t>
      </w:r>
      <w:r w:rsidR="005E1910">
        <w:rPr>
          <w:rFonts w:ascii="Arial" w:hAnsi="Arial" w:cs="Arial"/>
          <w:sz w:val="22"/>
          <w:szCs w:val="22"/>
          <w:shd w:val="clear" w:color="auto" w:fill="FFFFFF"/>
          <w:lang w:val="en-CA"/>
        </w:rPr>
        <w:t xml:space="preserve"> RG)</w:t>
      </w:r>
      <w:r>
        <w:rPr>
          <w:rFonts w:ascii="Arial" w:hAnsi="Arial" w:cs="Arial"/>
          <w:sz w:val="22"/>
          <w:szCs w:val="22"/>
          <w:shd w:val="clear" w:color="auto" w:fill="FFFFFF"/>
          <w:lang w:val="en-CA"/>
        </w:rPr>
        <w:t xml:space="preserve"> </w:t>
      </w:r>
      <w:r w:rsidRPr="00007797">
        <w:rPr>
          <w:rFonts w:ascii="Arial" w:hAnsi="Arial" w:cs="Arial"/>
          <w:sz w:val="22"/>
          <w:szCs w:val="22"/>
          <w:shd w:val="clear" w:color="auto" w:fill="FFFFFF"/>
          <w:lang w:val="en-CA"/>
        </w:rPr>
        <w:t xml:space="preserve">, it subject to a third tier scheduler 3.  </w:t>
      </w:r>
    </w:p>
    <w:p w14:paraId="1FFEF226" w14:textId="60715116" w:rsidR="00007797" w:rsidRPr="00007797" w:rsidRDefault="00007797" w:rsidP="00007797">
      <w:pPr>
        <w:rPr>
          <w:rFonts w:ascii="Arial" w:hAnsi="Arial" w:cs="Arial"/>
          <w:sz w:val="22"/>
          <w:szCs w:val="22"/>
          <w:shd w:val="clear" w:color="auto" w:fill="FFFFFF"/>
          <w:lang w:val="en-CA"/>
        </w:rPr>
      </w:pPr>
      <w:r>
        <w:rPr>
          <w:rFonts w:ascii="Arial" w:hAnsi="Arial" w:cs="Arial"/>
          <w:sz w:val="22"/>
          <w:szCs w:val="22"/>
          <w:shd w:val="clear" w:color="auto" w:fill="FFFFFF"/>
          <w:lang w:val="en-CA"/>
        </w:rPr>
        <w:t>Each</w:t>
      </w:r>
      <w:r w:rsidRPr="00007797">
        <w:rPr>
          <w:rFonts w:ascii="Arial" w:hAnsi="Arial" w:cs="Arial"/>
          <w:sz w:val="22"/>
          <w:szCs w:val="22"/>
          <w:shd w:val="clear" w:color="auto" w:fill="FFFFFF"/>
          <w:lang w:val="en-CA"/>
        </w:rPr>
        <w:t xml:space="preserve"> scheduler </w:t>
      </w:r>
      <w:r>
        <w:rPr>
          <w:rFonts w:ascii="Arial" w:hAnsi="Arial" w:cs="Arial"/>
          <w:sz w:val="22"/>
          <w:szCs w:val="22"/>
          <w:shd w:val="clear" w:color="auto" w:fill="FFFFFF"/>
          <w:lang w:val="en-CA"/>
        </w:rPr>
        <w:t xml:space="preserve">in the hierarchy </w:t>
      </w:r>
      <w:r w:rsidRPr="00007797">
        <w:rPr>
          <w:rFonts w:ascii="Arial" w:hAnsi="Arial" w:cs="Arial"/>
          <w:sz w:val="22"/>
          <w:szCs w:val="22"/>
          <w:shd w:val="clear" w:color="auto" w:fill="FFFFFF"/>
          <w:lang w:val="en-CA"/>
        </w:rPr>
        <w:t xml:space="preserve">would typically </w:t>
      </w:r>
      <w:r w:rsidRPr="00007797">
        <w:rPr>
          <w:rFonts w:ascii="Arial" w:hAnsi="Arial" w:cs="Arial"/>
          <w:sz w:val="22"/>
          <w:szCs w:val="22"/>
          <w:lang w:val="en-CA"/>
        </w:rPr>
        <w:t>be configured with a</w:t>
      </w:r>
      <w:r w:rsidRPr="00007797">
        <w:rPr>
          <w:rFonts w:ascii="Arial" w:hAnsi="Arial" w:cs="Arial"/>
          <w:sz w:val="22"/>
          <w:szCs w:val="22"/>
          <w:shd w:val="clear" w:color="auto" w:fill="FFFFFF"/>
          <w:lang w:val="en-CA"/>
        </w:rPr>
        <w:t xml:space="preserve"> maximum aggregate rate and a guaranteed rate (GBR). </w:t>
      </w:r>
    </w:p>
    <w:p w14:paraId="12F00A24" w14:textId="2F1CE305" w:rsidR="00007797" w:rsidRPr="00007797" w:rsidRDefault="00007797" w:rsidP="00007797">
      <w:pPr>
        <w:rPr>
          <w:rFonts w:ascii="Arial" w:hAnsi="Arial" w:cs="Arial"/>
          <w:sz w:val="22"/>
          <w:szCs w:val="22"/>
          <w:shd w:val="clear" w:color="auto" w:fill="FFFFFF"/>
          <w:lang w:val="en-CA"/>
        </w:rPr>
      </w:pPr>
      <w:r w:rsidRPr="00007797">
        <w:rPr>
          <w:rFonts w:ascii="Arial" w:hAnsi="Arial" w:cs="Arial"/>
          <w:sz w:val="22"/>
          <w:szCs w:val="22"/>
          <w:lang w:val="en-CA"/>
        </w:rPr>
        <w:t xml:space="preserve">Group QoS rules </w:t>
      </w:r>
      <w:r>
        <w:rPr>
          <w:rFonts w:ascii="Arial" w:hAnsi="Arial" w:cs="Arial"/>
          <w:sz w:val="22"/>
          <w:szCs w:val="22"/>
          <w:lang w:val="en-CA"/>
        </w:rPr>
        <w:t xml:space="preserve">would need to be </w:t>
      </w:r>
      <w:r w:rsidRPr="00007797">
        <w:rPr>
          <w:rFonts w:ascii="Arial" w:hAnsi="Arial" w:cs="Arial"/>
          <w:sz w:val="22"/>
          <w:szCs w:val="22"/>
          <w:lang w:val="en-CA"/>
        </w:rPr>
        <w:t>pushed into the AGF or UPF identify the appropriate scheduling entities according to the following schema:</w:t>
      </w:r>
    </w:p>
    <w:p w14:paraId="1DC1C964" w14:textId="52E4D3AB" w:rsidR="00007797" w:rsidRPr="00007797" w:rsidRDefault="00007797" w:rsidP="00007797">
      <w:pPr>
        <w:numPr>
          <w:ilvl w:val="0"/>
          <w:numId w:val="40"/>
        </w:numPr>
        <w:spacing w:before="0"/>
        <w:rPr>
          <w:rFonts w:ascii="Arial" w:hAnsi="Arial" w:cs="Arial"/>
          <w:sz w:val="22"/>
          <w:szCs w:val="22"/>
          <w:shd w:val="clear" w:color="auto" w:fill="FFFFFF"/>
          <w:lang w:val="en-CA"/>
        </w:rPr>
      </w:pPr>
      <w:r w:rsidRPr="00007797">
        <w:rPr>
          <w:rFonts w:ascii="Arial" w:hAnsi="Arial" w:cs="Arial"/>
          <w:sz w:val="22"/>
          <w:szCs w:val="22"/>
          <w:shd w:val="clear" w:color="auto" w:fill="FFFFFF"/>
          <w:lang w:val="en-CA"/>
        </w:rPr>
        <w:t>AGF-u/UPF port</w:t>
      </w:r>
      <w:r w:rsidR="00E40F54">
        <w:rPr>
          <w:rFonts w:ascii="Arial" w:hAnsi="Arial" w:cs="Arial"/>
          <w:sz w:val="22"/>
          <w:szCs w:val="22"/>
          <w:shd w:val="clear" w:color="auto" w:fill="FFFFFF"/>
          <w:lang w:val="en-CA"/>
        </w:rPr>
        <w:t>.</w:t>
      </w:r>
    </w:p>
    <w:p w14:paraId="2E57D1A7" w14:textId="77777777" w:rsidR="00007797" w:rsidRPr="00007797" w:rsidRDefault="00007797" w:rsidP="00007797">
      <w:pPr>
        <w:numPr>
          <w:ilvl w:val="0"/>
          <w:numId w:val="40"/>
        </w:numPr>
        <w:spacing w:before="0"/>
        <w:rPr>
          <w:rFonts w:ascii="Arial" w:hAnsi="Arial" w:cs="Arial"/>
          <w:sz w:val="22"/>
          <w:szCs w:val="22"/>
          <w:shd w:val="clear" w:color="auto" w:fill="FFFFFF"/>
          <w:lang w:val="en-CA"/>
        </w:rPr>
      </w:pPr>
      <w:r w:rsidRPr="00007797">
        <w:rPr>
          <w:rFonts w:ascii="Arial" w:hAnsi="Arial" w:cs="Arial"/>
          <w:sz w:val="22"/>
          <w:szCs w:val="22"/>
          <w:shd w:val="clear" w:color="auto" w:fill="FFFFFF"/>
          <w:lang w:val="en-CA"/>
        </w:rPr>
        <w:t xml:space="preserve">AN (for example, wireline might use information in the </w:t>
      </w:r>
      <w:r w:rsidRPr="00007797">
        <w:rPr>
          <w:rFonts w:ascii="Arial" w:hAnsi="Arial" w:cs="Arial"/>
          <w:sz w:val="22"/>
          <w:szCs w:val="22"/>
          <w:lang w:val="en-CA"/>
        </w:rPr>
        <w:t>line-id or the S-tag</w:t>
      </w:r>
      <w:r w:rsidRPr="00007797">
        <w:rPr>
          <w:rFonts w:ascii="Arial" w:hAnsi="Arial" w:cs="Arial"/>
          <w:sz w:val="22"/>
          <w:szCs w:val="22"/>
          <w:shd w:val="clear" w:color="auto" w:fill="FFFFFF"/>
          <w:lang w:val="en-CA"/>
        </w:rPr>
        <w:t xml:space="preserve"> VLAN to associate traffic with a given AN).</w:t>
      </w:r>
    </w:p>
    <w:p w14:paraId="7A12C2B7" w14:textId="68C118E4" w:rsidR="00007797" w:rsidRPr="00007797" w:rsidRDefault="00007797" w:rsidP="00007797">
      <w:pPr>
        <w:numPr>
          <w:ilvl w:val="0"/>
          <w:numId w:val="40"/>
        </w:numPr>
        <w:spacing w:before="0"/>
        <w:rPr>
          <w:rFonts w:ascii="Arial" w:hAnsi="Arial" w:cs="Arial"/>
          <w:sz w:val="22"/>
          <w:szCs w:val="22"/>
          <w:shd w:val="clear" w:color="auto" w:fill="FFFFFF"/>
          <w:lang w:val="en-CA"/>
        </w:rPr>
      </w:pPr>
      <w:r w:rsidRPr="00007797">
        <w:rPr>
          <w:rFonts w:ascii="Arial" w:hAnsi="Arial" w:cs="Arial"/>
          <w:sz w:val="22"/>
          <w:szCs w:val="22"/>
          <w:shd w:val="clear" w:color="auto" w:fill="FFFFFF"/>
          <w:lang w:val="en-CA"/>
        </w:rPr>
        <w:t>5G-RG</w:t>
      </w:r>
      <w:r w:rsidRPr="00007797">
        <w:rPr>
          <w:rFonts w:ascii="Arial" w:hAnsi="Arial" w:cs="Arial"/>
          <w:sz w:val="22"/>
          <w:szCs w:val="22"/>
          <w:lang w:val="en-CA"/>
        </w:rPr>
        <w:t xml:space="preserve"> </w:t>
      </w:r>
      <w:r w:rsidR="00E40F54">
        <w:rPr>
          <w:rFonts w:ascii="Arial" w:hAnsi="Arial" w:cs="Arial"/>
          <w:sz w:val="22"/>
          <w:szCs w:val="22"/>
          <w:lang w:val="en-CA"/>
        </w:rPr>
        <w:t xml:space="preserve">possibly </w:t>
      </w:r>
      <w:r w:rsidRPr="00007797">
        <w:rPr>
          <w:rFonts w:ascii="Arial" w:hAnsi="Arial" w:cs="Arial"/>
          <w:sz w:val="22"/>
          <w:szCs w:val="22"/>
          <w:lang w:val="en-CA"/>
        </w:rPr>
        <w:t xml:space="preserve">identified by </w:t>
      </w:r>
      <w:r w:rsidR="00E40F54">
        <w:rPr>
          <w:rFonts w:ascii="Arial" w:hAnsi="Arial" w:cs="Arial"/>
          <w:sz w:val="22"/>
          <w:szCs w:val="22"/>
          <w:lang w:val="en-CA"/>
        </w:rPr>
        <w:t xml:space="preserve">VLAN, </w:t>
      </w:r>
      <w:r w:rsidRPr="00007797">
        <w:rPr>
          <w:rFonts w:ascii="Arial" w:hAnsi="Arial" w:cs="Arial"/>
          <w:sz w:val="22"/>
          <w:szCs w:val="22"/>
          <w:lang w:val="en-CA"/>
        </w:rPr>
        <w:t>PDU session id(s)</w:t>
      </w:r>
      <w:r w:rsidR="00E40F54">
        <w:rPr>
          <w:rFonts w:ascii="Arial" w:hAnsi="Arial" w:cs="Arial"/>
          <w:sz w:val="22"/>
          <w:szCs w:val="22"/>
          <w:lang w:val="en-CA"/>
        </w:rPr>
        <w:t xml:space="preserve"> or other.</w:t>
      </w:r>
    </w:p>
    <w:p w14:paraId="3CCB5A55" w14:textId="605548CB" w:rsidR="001D1F44" w:rsidRDefault="001D1F44" w:rsidP="00E26997">
      <w:pPr>
        <w:spacing w:before="0"/>
        <w:rPr>
          <w:rFonts w:ascii="Arial" w:hAnsi="Arial" w:cs="Arial"/>
          <w:sz w:val="22"/>
          <w:szCs w:val="22"/>
        </w:rPr>
      </w:pPr>
    </w:p>
    <w:p w14:paraId="42D66C63" w14:textId="4BC74118" w:rsidR="001D1F44" w:rsidRDefault="00CD59E4" w:rsidP="00E26997">
      <w:pPr>
        <w:spacing w:before="0"/>
        <w:rPr>
          <w:rFonts w:ascii="Arial" w:hAnsi="Arial" w:cs="Arial"/>
          <w:sz w:val="22"/>
          <w:szCs w:val="22"/>
        </w:rPr>
      </w:pPr>
      <w:r w:rsidRPr="00007797">
        <w:rPr>
          <w:rFonts w:ascii="Arial" w:hAnsi="Arial" w:cs="Arial"/>
          <w:b/>
          <w:sz w:val="22"/>
          <w:szCs w:val="22"/>
        </w:rPr>
        <w:t>Q2</w:t>
      </w:r>
      <w:r>
        <w:rPr>
          <w:rFonts w:ascii="Arial" w:hAnsi="Arial" w:cs="Arial"/>
          <w:sz w:val="22"/>
          <w:szCs w:val="22"/>
        </w:rPr>
        <w:t xml:space="preserve">: </w:t>
      </w:r>
      <w:r w:rsidR="001D2A4A">
        <w:rPr>
          <w:rFonts w:ascii="Arial" w:hAnsi="Arial" w:cs="Arial"/>
          <w:sz w:val="22"/>
          <w:szCs w:val="22"/>
        </w:rPr>
        <w:t>with respect to Q2 on NAS transport between a 5G-RG and an AGF, the BBF has not made a decision between the proposed options, but would note that neither has impacts to N1 or N2, and both use EAP as part of the registration procedures.</w:t>
      </w:r>
    </w:p>
    <w:p w14:paraId="6BAADA4E" w14:textId="1485C7A4" w:rsidR="00CD59E4" w:rsidRDefault="00CD59E4" w:rsidP="00E26997">
      <w:pPr>
        <w:spacing w:before="0"/>
        <w:rPr>
          <w:rFonts w:ascii="Arial" w:hAnsi="Arial" w:cs="Arial"/>
          <w:sz w:val="22"/>
          <w:szCs w:val="22"/>
        </w:rPr>
      </w:pPr>
    </w:p>
    <w:p w14:paraId="6B48A83B" w14:textId="28DE2BFC" w:rsidR="00CD59E4" w:rsidRDefault="00CD59E4" w:rsidP="00E26997">
      <w:pPr>
        <w:spacing w:before="0"/>
        <w:rPr>
          <w:rFonts w:ascii="Arial" w:hAnsi="Arial" w:cs="Arial"/>
          <w:sz w:val="22"/>
          <w:szCs w:val="22"/>
        </w:rPr>
      </w:pPr>
      <w:r w:rsidRPr="00007797">
        <w:rPr>
          <w:rFonts w:ascii="Arial" w:hAnsi="Arial" w:cs="Arial"/>
          <w:b/>
          <w:sz w:val="22"/>
          <w:szCs w:val="22"/>
        </w:rPr>
        <w:t>Q3</w:t>
      </w:r>
      <w:r>
        <w:rPr>
          <w:rFonts w:ascii="Arial" w:hAnsi="Arial" w:cs="Arial"/>
          <w:sz w:val="22"/>
          <w:szCs w:val="22"/>
        </w:rPr>
        <w:t xml:space="preserve">: </w:t>
      </w:r>
      <w:r w:rsidR="006E11DE">
        <w:rPr>
          <w:rFonts w:ascii="Arial" w:hAnsi="Arial" w:cs="Arial"/>
          <w:sz w:val="22"/>
          <w:szCs w:val="22"/>
        </w:rPr>
        <w:t xml:space="preserve">At this point in time we believe the answer to Q2 </w:t>
      </w:r>
      <w:r w:rsidR="00EB2699">
        <w:rPr>
          <w:rFonts w:ascii="Arial" w:hAnsi="Arial" w:cs="Arial"/>
          <w:sz w:val="22"/>
          <w:szCs w:val="22"/>
        </w:rPr>
        <w:t>is the most we can say at this point.</w:t>
      </w:r>
    </w:p>
    <w:p w14:paraId="56635360" w14:textId="063982B0" w:rsidR="001D1F44" w:rsidRDefault="001D1F44" w:rsidP="00E26997">
      <w:pPr>
        <w:spacing w:before="0"/>
        <w:rPr>
          <w:rFonts w:ascii="Arial" w:hAnsi="Arial" w:cs="Arial"/>
          <w:sz w:val="22"/>
          <w:szCs w:val="22"/>
        </w:rPr>
      </w:pPr>
    </w:p>
    <w:p w14:paraId="6757585A" w14:textId="41099E6A" w:rsidR="00CD59E4" w:rsidRDefault="00CD59E4" w:rsidP="00E26997">
      <w:pPr>
        <w:spacing w:before="0"/>
        <w:rPr>
          <w:rFonts w:ascii="Arial" w:hAnsi="Arial" w:cs="Arial"/>
          <w:sz w:val="22"/>
          <w:szCs w:val="22"/>
        </w:rPr>
      </w:pPr>
      <w:r w:rsidRPr="00007797">
        <w:rPr>
          <w:rFonts w:ascii="Arial" w:hAnsi="Arial" w:cs="Arial"/>
          <w:b/>
          <w:sz w:val="22"/>
          <w:szCs w:val="22"/>
        </w:rPr>
        <w:t>Q</w:t>
      </w:r>
      <w:r w:rsidR="002D35B1" w:rsidRPr="00007797">
        <w:rPr>
          <w:rFonts w:ascii="Arial" w:hAnsi="Arial" w:cs="Arial"/>
          <w:b/>
          <w:sz w:val="22"/>
          <w:szCs w:val="22"/>
        </w:rPr>
        <w:t>3#2</w:t>
      </w:r>
      <w:r w:rsidRPr="00007797">
        <w:rPr>
          <w:rFonts w:ascii="Arial" w:hAnsi="Arial" w:cs="Arial"/>
          <w:b/>
          <w:sz w:val="22"/>
          <w:szCs w:val="22"/>
        </w:rPr>
        <w:t>:</w:t>
      </w:r>
      <w:r>
        <w:rPr>
          <w:rFonts w:ascii="Arial" w:hAnsi="Arial" w:cs="Arial"/>
          <w:sz w:val="22"/>
          <w:szCs w:val="22"/>
        </w:rPr>
        <w:t xml:space="preserve"> </w:t>
      </w:r>
      <w:r w:rsidR="001D2A4A">
        <w:rPr>
          <w:rFonts w:ascii="Arial" w:hAnsi="Arial" w:cs="Arial"/>
          <w:sz w:val="22"/>
          <w:szCs w:val="22"/>
        </w:rPr>
        <w:t>There are several references for line ID encoding. These are:</w:t>
      </w:r>
    </w:p>
    <w:p w14:paraId="6B11E1F5" w14:textId="2B7E2AC5" w:rsidR="001D2A4A" w:rsidRPr="001D2A4A" w:rsidRDefault="001D2A4A" w:rsidP="001D2A4A">
      <w:pPr>
        <w:numPr>
          <w:ilvl w:val="0"/>
          <w:numId w:val="37"/>
        </w:numPr>
        <w:spacing w:before="0"/>
        <w:rPr>
          <w:rFonts w:ascii="Arial" w:hAnsi="Arial" w:cs="Arial"/>
          <w:sz w:val="22"/>
          <w:szCs w:val="22"/>
        </w:rPr>
      </w:pPr>
      <w:r w:rsidRPr="001D2A4A">
        <w:rPr>
          <w:rFonts w:ascii="Arial" w:hAnsi="Arial" w:cs="Arial"/>
          <w:sz w:val="22"/>
          <w:szCs w:val="22"/>
        </w:rPr>
        <w:t>DHCPv4 option 82 exchange (TR-101i2 Annex B, original specification 2006)</w:t>
      </w:r>
    </w:p>
    <w:p w14:paraId="28165257" w14:textId="6105AE7B" w:rsidR="001D2A4A" w:rsidRPr="001D2A4A" w:rsidRDefault="001D2A4A" w:rsidP="001D2A4A">
      <w:pPr>
        <w:numPr>
          <w:ilvl w:val="0"/>
          <w:numId w:val="37"/>
        </w:numPr>
        <w:spacing w:before="0"/>
        <w:rPr>
          <w:rFonts w:ascii="Arial" w:hAnsi="Arial" w:cs="Arial"/>
          <w:sz w:val="22"/>
          <w:szCs w:val="22"/>
        </w:rPr>
      </w:pPr>
      <w:r w:rsidRPr="001D2A4A">
        <w:rPr>
          <w:rFonts w:ascii="Arial" w:hAnsi="Arial" w:cs="Arial"/>
          <w:sz w:val="22"/>
          <w:szCs w:val="22"/>
        </w:rPr>
        <w:t>PPPoE Circuit and Remote ID AVP insertion (TR-101i2 Annex A/8.3, original specification 2006)</w:t>
      </w:r>
    </w:p>
    <w:p w14:paraId="7B61A174" w14:textId="0BF5D1B2" w:rsidR="001D2A4A" w:rsidRPr="001D2A4A" w:rsidRDefault="001D2A4A" w:rsidP="001D2A4A">
      <w:pPr>
        <w:numPr>
          <w:ilvl w:val="0"/>
          <w:numId w:val="37"/>
        </w:numPr>
        <w:spacing w:before="0"/>
        <w:rPr>
          <w:rFonts w:ascii="Arial" w:hAnsi="Arial" w:cs="Arial"/>
          <w:sz w:val="22"/>
          <w:szCs w:val="22"/>
        </w:rPr>
      </w:pPr>
      <w:r w:rsidRPr="001D2A4A">
        <w:rPr>
          <w:rFonts w:ascii="Arial" w:hAnsi="Arial" w:cs="Arial"/>
          <w:sz w:val="22"/>
          <w:szCs w:val="22"/>
        </w:rPr>
        <w:t>DHCPv6 use of option 18 via LDRA functionality in the access node (TR-177  corr 1 R-7, original specification 2010)</w:t>
      </w:r>
    </w:p>
    <w:p w14:paraId="6B7BD4C7" w14:textId="6C822DD1" w:rsidR="001D2A4A" w:rsidRPr="001D2A4A" w:rsidRDefault="001D2A4A" w:rsidP="001D2A4A">
      <w:pPr>
        <w:numPr>
          <w:ilvl w:val="0"/>
          <w:numId w:val="37"/>
        </w:numPr>
        <w:spacing w:before="0"/>
        <w:rPr>
          <w:rFonts w:ascii="Arial" w:hAnsi="Arial" w:cs="Arial"/>
          <w:sz w:val="22"/>
          <w:szCs w:val="22"/>
        </w:rPr>
      </w:pPr>
      <w:r w:rsidRPr="001D2A4A">
        <w:rPr>
          <w:rFonts w:ascii="Arial" w:hAnsi="Arial" w:cs="Arial"/>
          <w:sz w:val="22"/>
          <w:szCs w:val="22"/>
        </w:rPr>
        <w:t>Use of the Line ID Option (LIO) in RS messaging (TR-177 corr1 R-16, original specification 2010). Also documented in RFC 6788</w:t>
      </w:r>
    </w:p>
    <w:p w14:paraId="495BC0DC" w14:textId="4A695723" w:rsidR="001D2A4A" w:rsidRPr="001D2A4A" w:rsidRDefault="001D2A4A" w:rsidP="001D2A4A">
      <w:pPr>
        <w:spacing w:before="0"/>
        <w:rPr>
          <w:rFonts w:ascii="Arial" w:hAnsi="Arial" w:cs="Arial"/>
          <w:sz w:val="22"/>
          <w:szCs w:val="22"/>
        </w:rPr>
      </w:pPr>
      <w:r>
        <w:rPr>
          <w:rFonts w:ascii="Arial" w:hAnsi="Arial" w:cs="Arial"/>
          <w:sz w:val="22"/>
          <w:szCs w:val="22"/>
        </w:rPr>
        <w:lastRenderedPageBreak/>
        <w:t xml:space="preserve">We request </w:t>
      </w:r>
      <w:r w:rsidR="00451E90">
        <w:rPr>
          <w:rFonts w:ascii="Arial" w:hAnsi="Arial" w:cs="Arial"/>
          <w:sz w:val="22"/>
          <w:szCs w:val="22"/>
        </w:rPr>
        <w:t xml:space="preserve">that </w:t>
      </w:r>
      <w:r>
        <w:rPr>
          <w:rFonts w:ascii="Arial" w:hAnsi="Arial" w:cs="Arial"/>
          <w:sz w:val="22"/>
          <w:szCs w:val="22"/>
        </w:rPr>
        <w:t xml:space="preserve">3GPP notes that RFC 6788 differs slightly from the BBF encodings. </w:t>
      </w:r>
      <w:r w:rsidRPr="001D2A4A">
        <w:rPr>
          <w:rFonts w:ascii="Arial" w:hAnsi="Arial" w:cs="Arial"/>
          <w:sz w:val="22"/>
          <w:szCs w:val="22"/>
        </w:rPr>
        <w:t>We would</w:t>
      </w:r>
      <w:r>
        <w:rPr>
          <w:rFonts w:ascii="Arial" w:hAnsi="Arial" w:cs="Arial"/>
          <w:sz w:val="22"/>
          <w:szCs w:val="22"/>
        </w:rPr>
        <w:t xml:space="preserve"> also</w:t>
      </w:r>
      <w:r w:rsidRPr="001D2A4A">
        <w:rPr>
          <w:rFonts w:ascii="Arial" w:hAnsi="Arial" w:cs="Arial"/>
          <w:sz w:val="22"/>
          <w:szCs w:val="22"/>
        </w:rPr>
        <w:t xml:space="preserve"> observe that a line ID is administered by the network operator, and therefore is not guaranteed to be unique across multiple operators</w:t>
      </w:r>
      <w:r w:rsidR="00C3041A">
        <w:rPr>
          <w:rFonts w:ascii="Arial" w:hAnsi="Arial" w:cs="Arial"/>
          <w:sz w:val="22"/>
          <w:szCs w:val="22"/>
        </w:rPr>
        <w:t>. This would be a consideration</w:t>
      </w:r>
      <w:r w:rsidR="004924DE">
        <w:rPr>
          <w:rFonts w:ascii="Arial" w:hAnsi="Arial" w:cs="Arial"/>
          <w:sz w:val="22"/>
          <w:szCs w:val="22"/>
        </w:rPr>
        <w:t xml:space="preserve"> when the line ID is used as a component of FN-RG support</w:t>
      </w:r>
      <w:r w:rsidR="00C3041A">
        <w:rPr>
          <w:rFonts w:ascii="Arial" w:hAnsi="Arial" w:cs="Arial"/>
          <w:sz w:val="22"/>
          <w:szCs w:val="22"/>
        </w:rPr>
        <w:t xml:space="preserve"> or as a globally unique location</w:t>
      </w:r>
      <w:r w:rsidR="00EC3717">
        <w:rPr>
          <w:rFonts w:ascii="Arial" w:hAnsi="Arial" w:cs="Arial"/>
          <w:sz w:val="22"/>
          <w:szCs w:val="22"/>
        </w:rPr>
        <w:t xml:space="preserve"> for both 5G-RGs and FN-RGs</w:t>
      </w:r>
      <w:r w:rsidRPr="001D2A4A">
        <w:rPr>
          <w:rFonts w:ascii="Arial" w:hAnsi="Arial" w:cs="Arial"/>
          <w:sz w:val="22"/>
          <w:szCs w:val="22"/>
        </w:rPr>
        <w:t>.</w:t>
      </w:r>
      <w:r w:rsidR="00EF296C">
        <w:rPr>
          <w:rFonts w:ascii="Arial" w:hAnsi="Arial" w:cs="Arial"/>
          <w:sz w:val="22"/>
          <w:szCs w:val="22"/>
        </w:rPr>
        <w:t xml:space="preserve"> </w:t>
      </w:r>
      <w:r w:rsidR="000D1C9C">
        <w:rPr>
          <w:rFonts w:ascii="Arial" w:hAnsi="Arial" w:cs="Arial"/>
          <w:sz w:val="22"/>
          <w:szCs w:val="22"/>
        </w:rPr>
        <w:t>In order to make this information</w:t>
      </w:r>
      <w:r w:rsidR="00EF296C">
        <w:rPr>
          <w:rFonts w:ascii="Arial" w:hAnsi="Arial" w:cs="Arial"/>
          <w:sz w:val="22"/>
          <w:szCs w:val="22"/>
        </w:rPr>
        <w:t xml:space="preserve"> globally unique, </w:t>
      </w:r>
      <w:r w:rsidR="008B07DC">
        <w:rPr>
          <w:rFonts w:ascii="Arial" w:hAnsi="Arial" w:cs="Arial"/>
          <w:sz w:val="22"/>
          <w:szCs w:val="22"/>
        </w:rPr>
        <w:t xml:space="preserve">it would need to be combined with a globally administered operator ID to produce a globally unique </w:t>
      </w:r>
      <w:r w:rsidR="00580F2B">
        <w:rPr>
          <w:rFonts w:ascii="Arial" w:hAnsi="Arial" w:cs="Arial"/>
          <w:sz w:val="22"/>
          <w:szCs w:val="22"/>
        </w:rPr>
        <w:t>tuple</w:t>
      </w:r>
      <w:r w:rsidR="00915189">
        <w:rPr>
          <w:rFonts w:ascii="Arial" w:hAnsi="Arial" w:cs="Arial"/>
          <w:sz w:val="22"/>
          <w:szCs w:val="22"/>
        </w:rPr>
        <w:t xml:space="preserve"> that could be used for subscriber identification.</w:t>
      </w:r>
      <w:r w:rsidR="003C7046">
        <w:rPr>
          <w:rFonts w:ascii="Arial" w:hAnsi="Arial" w:cs="Arial"/>
          <w:sz w:val="22"/>
          <w:szCs w:val="22"/>
        </w:rPr>
        <w:t xml:space="preserve">  We expect to be able to define a solution </w:t>
      </w:r>
      <w:r w:rsidR="00D04070">
        <w:rPr>
          <w:rFonts w:ascii="Arial" w:hAnsi="Arial" w:cs="Arial"/>
          <w:sz w:val="22"/>
          <w:szCs w:val="22"/>
        </w:rPr>
        <w:t>during the normative phase of work.</w:t>
      </w:r>
    </w:p>
    <w:p w14:paraId="4496A49D" w14:textId="77777777" w:rsidR="001D2A4A" w:rsidRDefault="001D2A4A" w:rsidP="00E26997">
      <w:pPr>
        <w:spacing w:before="0"/>
        <w:rPr>
          <w:rFonts w:ascii="Arial" w:hAnsi="Arial" w:cs="Arial"/>
          <w:sz w:val="22"/>
          <w:szCs w:val="22"/>
        </w:rPr>
      </w:pPr>
    </w:p>
    <w:p w14:paraId="67A0C3B2" w14:textId="1D806F30" w:rsidR="00CD59E4" w:rsidRDefault="00CD59E4" w:rsidP="00E26997">
      <w:pPr>
        <w:spacing w:before="0"/>
        <w:rPr>
          <w:rFonts w:ascii="Arial" w:hAnsi="Arial" w:cs="Arial"/>
          <w:sz w:val="22"/>
          <w:szCs w:val="22"/>
        </w:rPr>
      </w:pPr>
    </w:p>
    <w:p w14:paraId="63365103" w14:textId="0A3F92F5" w:rsidR="00CD59E4" w:rsidRDefault="00CD59E4" w:rsidP="00E26997">
      <w:pPr>
        <w:spacing w:before="0"/>
        <w:rPr>
          <w:rFonts w:ascii="Arial" w:hAnsi="Arial" w:cs="Arial"/>
          <w:sz w:val="22"/>
          <w:szCs w:val="22"/>
        </w:rPr>
      </w:pPr>
      <w:r>
        <w:rPr>
          <w:rFonts w:ascii="Arial" w:hAnsi="Arial" w:cs="Arial"/>
          <w:sz w:val="22"/>
          <w:szCs w:val="22"/>
        </w:rPr>
        <w:t>With respect to actions</w:t>
      </w:r>
      <w:r w:rsidR="00627260">
        <w:rPr>
          <w:rFonts w:ascii="Arial" w:hAnsi="Arial" w:cs="Arial"/>
          <w:sz w:val="22"/>
          <w:szCs w:val="22"/>
        </w:rPr>
        <w:t xml:space="preserve"> documented in your liaison</w:t>
      </w:r>
      <w:r w:rsidR="00EC04F6">
        <w:rPr>
          <w:rFonts w:ascii="Arial" w:hAnsi="Arial" w:cs="Arial"/>
          <w:sz w:val="22"/>
          <w:szCs w:val="22"/>
        </w:rPr>
        <w:t>:</w:t>
      </w:r>
    </w:p>
    <w:p w14:paraId="14B148C8" w14:textId="77777777" w:rsidR="00EC04F6" w:rsidRDefault="00EC04F6" w:rsidP="00E26997">
      <w:pPr>
        <w:spacing w:before="0"/>
        <w:rPr>
          <w:rFonts w:ascii="Arial" w:hAnsi="Arial" w:cs="Arial"/>
          <w:sz w:val="22"/>
          <w:szCs w:val="22"/>
        </w:rPr>
      </w:pPr>
    </w:p>
    <w:p w14:paraId="1173D4FC" w14:textId="77777777" w:rsidR="002B3F7A" w:rsidRPr="002B3F7A" w:rsidRDefault="002B3F7A" w:rsidP="002B3F7A">
      <w:pPr>
        <w:spacing w:before="0"/>
        <w:rPr>
          <w:rFonts w:ascii="Arial" w:hAnsi="Arial" w:cs="Arial"/>
          <w:sz w:val="22"/>
          <w:szCs w:val="22"/>
        </w:rPr>
      </w:pPr>
      <w:r w:rsidRPr="002B3F7A">
        <w:rPr>
          <w:rFonts w:ascii="Arial" w:hAnsi="Arial" w:cs="Arial"/>
          <w:sz w:val="22"/>
          <w:szCs w:val="22"/>
        </w:rPr>
        <w:t>After reviewing solution 9, BBF has the following feedback:</w:t>
      </w:r>
    </w:p>
    <w:p w14:paraId="23BE93E7" w14:textId="2693C4D9" w:rsidR="002B3F7A" w:rsidRPr="002B3F7A" w:rsidRDefault="002B3F7A" w:rsidP="002B3F7A">
      <w:pPr>
        <w:pStyle w:val="ListParagraph"/>
        <w:numPr>
          <w:ilvl w:val="0"/>
          <w:numId w:val="39"/>
        </w:numPr>
        <w:spacing w:before="0"/>
        <w:rPr>
          <w:rFonts w:ascii="Arial" w:hAnsi="Arial" w:cs="Arial"/>
          <w:sz w:val="22"/>
          <w:szCs w:val="22"/>
        </w:rPr>
      </w:pPr>
      <w:r w:rsidRPr="002B3F7A">
        <w:rPr>
          <w:rFonts w:ascii="Arial" w:hAnsi="Arial" w:cs="Arial"/>
          <w:sz w:val="22"/>
          <w:szCs w:val="22"/>
        </w:rPr>
        <w:t>It should be noted that SLAAC + DHCP IA_PD is a possible addressing scheme, where SLAAC is used for WAN interface management for the RG.  This is currently not reflected in the solution.</w:t>
      </w:r>
    </w:p>
    <w:p w14:paraId="613CBBEA" w14:textId="7D8F575D" w:rsidR="002B3F7A" w:rsidRPr="002B3F7A" w:rsidRDefault="002B3F7A" w:rsidP="002B3F7A">
      <w:pPr>
        <w:pStyle w:val="ListParagraph"/>
        <w:numPr>
          <w:ilvl w:val="0"/>
          <w:numId w:val="39"/>
        </w:numPr>
        <w:spacing w:before="0"/>
        <w:rPr>
          <w:rFonts w:ascii="Arial" w:hAnsi="Arial" w:cs="Arial"/>
          <w:sz w:val="22"/>
          <w:szCs w:val="22"/>
        </w:rPr>
      </w:pPr>
      <w:r w:rsidRPr="002B3F7A">
        <w:rPr>
          <w:rFonts w:ascii="Arial" w:hAnsi="Arial" w:cs="Arial"/>
          <w:sz w:val="22"/>
          <w:szCs w:val="22"/>
        </w:rPr>
        <w:t>It should be noted that it is a common practice for DHCP options: IA_NA and IA_PD to be sent together in a single DHCP solicit or relay-forward message.   The SMF should be able to handle this use case.  This is currently not reflected in the solution.</w:t>
      </w:r>
    </w:p>
    <w:p w14:paraId="7201E648" w14:textId="6A1FF211" w:rsidR="002B3F7A" w:rsidRPr="002B3F7A" w:rsidRDefault="002B3F7A" w:rsidP="002B3F7A">
      <w:pPr>
        <w:pStyle w:val="ListParagraph"/>
        <w:numPr>
          <w:ilvl w:val="0"/>
          <w:numId w:val="39"/>
        </w:numPr>
        <w:spacing w:before="0"/>
        <w:rPr>
          <w:rFonts w:ascii="Arial" w:hAnsi="Arial" w:cs="Arial"/>
          <w:sz w:val="22"/>
          <w:szCs w:val="22"/>
        </w:rPr>
      </w:pPr>
      <w:r w:rsidRPr="002B3F7A">
        <w:rPr>
          <w:rFonts w:ascii="Arial" w:hAnsi="Arial" w:cs="Arial"/>
          <w:sz w:val="22"/>
          <w:szCs w:val="22"/>
        </w:rPr>
        <w:t xml:space="preserve">It is recommended for the solution to include a statement “the SMF should support the server and relay function specified in RFC 3315” which includes: </w:t>
      </w:r>
    </w:p>
    <w:p w14:paraId="4DEC5609" w14:textId="254E473D" w:rsidR="002B3F7A" w:rsidRPr="002B3F7A" w:rsidRDefault="002B3F7A" w:rsidP="002B3F7A">
      <w:pPr>
        <w:pStyle w:val="ListParagraph"/>
        <w:numPr>
          <w:ilvl w:val="1"/>
          <w:numId w:val="39"/>
        </w:numPr>
        <w:spacing w:before="0"/>
        <w:rPr>
          <w:rFonts w:ascii="Arial" w:hAnsi="Arial" w:cs="Arial"/>
          <w:sz w:val="22"/>
          <w:szCs w:val="22"/>
        </w:rPr>
      </w:pPr>
      <w:r w:rsidRPr="002B3F7A">
        <w:rPr>
          <w:rFonts w:ascii="Arial" w:hAnsi="Arial" w:cs="Arial"/>
          <w:sz w:val="22"/>
          <w:szCs w:val="22"/>
        </w:rPr>
        <w:t>Supporting DHCPv6 inform request for DNS</w:t>
      </w:r>
    </w:p>
    <w:p w14:paraId="7EAD7719" w14:textId="4460B0C8" w:rsidR="002B3F7A" w:rsidRPr="002B3F7A" w:rsidRDefault="002B3F7A" w:rsidP="002B3F7A">
      <w:pPr>
        <w:pStyle w:val="ListParagraph"/>
        <w:numPr>
          <w:ilvl w:val="1"/>
          <w:numId w:val="39"/>
        </w:numPr>
        <w:spacing w:before="0"/>
        <w:rPr>
          <w:rFonts w:ascii="Arial" w:hAnsi="Arial" w:cs="Arial"/>
          <w:sz w:val="22"/>
          <w:szCs w:val="22"/>
        </w:rPr>
      </w:pPr>
      <w:r w:rsidRPr="002B3F7A">
        <w:rPr>
          <w:rFonts w:ascii="Arial" w:hAnsi="Arial" w:cs="Arial"/>
          <w:sz w:val="22"/>
          <w:szCs w:val="22"/>
        </w:rPr>
        <w:t>Supporting messages from LDRA</w:t>
      </w:r>
    </w:p>
    <w:p w14:paraId="5FBF067F" w14:textId="41AED4B0" w:rsidR="002B3F7A" w:rsidRPr="002B3F7A" w:rsidRDefault="002B3F7A" w:rsidP="002B3F7A">
      <w:pPr>
        <w:pStyle w:val="ListParagraph"/>
        <w:numPr>
          <w:ilvl w:val="1"/>
          <w:numId w:val="39"/>
        </w:numPr>
        <w:spacing w:before="0"/>
        <w:rPr>
          <w:rFonts w:ascii="Arial" w:hAnsi="Arial" w:cs="Arial"/>
          <w:sz w:val="22"/>
          <w:szCs w:val="22"/>
        </w:rPr>
      </w:pPr>
      <w:r w:rsidRPr="002B3F7A">
        <w:rPr>
          <w:rFonts w:ascii="Arial" w:hAnsi="Arial" w:cs="Arial"/>
          <w:sz w:val="22"/>
          <w:szCs w:val="22"/>
        </w:rPr>
        <w:t xml:space="preserve">Supporting various DHCPv6 options </w:t>
      </w:r>
    </w:p>
    <w:p w14:paraId="3E691F43" w14:textId="62761A41" w:rsidR="002B3F7A" w:rsidRPr="002B3F7A" w:rsidRDefault="002B3F7A" w:rsidP="002B3F7A">
      <w:pPr>
        <w:pStyle w:val="ListParagraph"/>
        <w:numPr>
          <w:ilvl w:val="0"/>
          <w:numId w:val="39"/>
        </w:numPr>
        <w:spacing w:before="0"/>
        <w:rPr>
          <w:rFonts w:ascii="Arial" w:hAnsi="Arial" w:cs="Arial"/>
          <w:sz w:val="22"/>
          <w:szCs w:val="22"/>
        </w:rPr>
      </w:pPr>
      <w:r w:rsidRPr="002B3F7A">
        <w:rPr>
          <w:rFonts w:ascii="Arial" w:hAnsi="Arial" w:cs="Arial"/>
          <w:sz w:val="22"/>
          <w:szCs w:val="22"/>
        </w:rPr>
        <w:t xml:space="preserve">This is a rare use case: The UE (RG) uses DHCPv6 to request additional IPv6 prefixes (i.e. prefixes in addition to the default prefix) from the network after completing the PDU Session establishment procedure including the acquisition of the default /64 prefix. </w:t>
      </w:r>
    </w:p>
    <w:p w14:paraId="7F438A16" w14:textId="7DBBEBDE" w:rsidR="00CD59E4" w:rsidRPr="002B3F7A" w:rsidRDefault="002B3F7A" w:rsidP="002B3F7A">
      <w:pPr>
        <w:pStyle w:val="ListParagraph"/>
        <w:numPr>
          <w:ilvl w:val="1"/>
          <w:numId w:val="39"/>
        </w:numPr>
        <w:spacing w:before="0"/>
        <w:rPr>
          <w:rFonts w:ascii="Arial" w:hAnsi="Arial" w:cs="Arial"/>
          <w:sz w:val="22"/>
          <w:szCs w:val="22"/>
        </w:rPr>
      </w:pPr>
      <w:r>
        <w:rPr>
          <w:rFonts w:ascii="Arial" w:hAnsi="Arial" w:cs="Arial"/>
          <w:sz w:val="22"/>
          <w:szCs w:val="22"/>
        </w:rPr>
        <w:t>We would suggest</w:t>
      </w:r>
      <w:r w:rsidRPr="002B3F7A">
        <w:rPr>
          <w:rFonts w:ascii="Arial" w:hAnsi="Arial" w:cs="Arial"/>
          <w:sz w:val="22"/>
          <w:szCs w:val="22"/>
        </w:rPr>
        <w:t xml:space="preserve"> the following: The UE (RG) MAY uses DHCPv6 to request additional IPv6 prefixes (i.e. prefixes in addition to the default prefix) from the network after completing the PDU Session establishment procedure including the acquisition of the default /64 prefix.</w:t>
      </w:r>
    </w:p>
    <w:p w14:paraId="4D99FC78" w14:textId="277778F1" w:rsidR="00CD59E4" w:rsidRDefault="00CD59E4" w:rsidP="00E26997">
      <w:pPr>
        <w:spacing w:before="0"/>
        <w:rPr>
          <w:rFonts w:ascii="Arial" w:hAnsi="Arial" w:cs="Arial"/>
          <w:sz w:val="22"/>
          <w:szCs w:val="22"/>
        </w:rPr>
      </w:pPr>
    </w:p>
    <w:p w14:paraId="61329BA3" w14:textId="3CAA9FB0" w:rsidR="0044254F" w:rsidRDefault="0044254F" w:rsidP="00E26997">
      <w:pPr>
        <w:spacing w:before="0"/>
        <w:rPr>
          <w:rFonts w:ascii="Arial" w:hAnsi="Arial" w:cs="Arial"/>
          <w:sz w:val="22"/>
          <w:szCs w:val="22"/>
        </w:rPr>
      </w:pPr>
      <w:r>
        <w:rPr>
          <w:rFonts w:ascii="Arial" w:hAnsi="Arial" w:cs="Arial"/>
          <w:sz w:val="22"/>
          <w:szCs w:val="22"/>
        </w:rPr>
        <w:t>We will continue to work on QoS</w:t>
      </w:r>
      <w:r w:rsidR="00042950">
        <w:rPr>
          <w:rFonts w:ascii="Arial" w:hAnsi="Arial" w:cs="Arial"/>
          <w:sz w:val="22"/>
          <w:szCs w:val="22"/>
        </w:rPr>
        <w:t xml:space="preserve">, </w:t>
      </w:r>
      <w:r w:rsidR="00822BE7">
        <w:rPr>
          <w:rFonts w:ascii="Arial" w:hAnsi="Arial" w:cs="Arial"/>
          <w:sz w:val="22"/>
          <w:szCs w:val="22"/>
        </w:rPr>
        <w:t>SSC mode applicability</w:t>
      </w:r>
      <w:r>
        <w:rPr>
          <w:rFonts w:ascii="Arial" w:hAnsi="Arial" w:cs="Arial"/>
          <w:sz w:val="22"/>
          <w:szCs w:val="22"/>
        </w:rPr>
        <w:t xml:space="preserve"> and URSP aspects, but do not have any conclusions to share at this point in time.</w:t>
      </w:r>
    </w:p>
    <w:p w14:paraId="24D8B50B" w14:textId="1CA98825" w:rsidR="00633A79" w:rsidRDefault="00633A79" w:rsidP="00E26997">
      <w:pPr>
        <w:spacing w:before="0"/>
        <w:rPr>
          <w:rFonts w:ascii="Arial" w:hAnsi="Arial" w:cs="Arial"/>
          <w:sz w:val="22"/>
          <w:szCs w:val="22"/>
        </w:rPr>
      </w:pPr>
    </w:p>
    <w:p w14:paraId="2ED8AC3D" w14:textId="783C2997" w:rsidR="00FC0BAD" w:rsidRPr="00FC16B0" w:rsidRDefault="002B3F7A" w:rsidP="00E26997">
      <w:pPr>
        <w:spacing w:before="0"/>
        <w:rPr>
          <w:rFonts w:ascii="Arial" w:hAnsi="Arial" w:cs="Arial"/>
          <w:sz w:val="22"/>
          <w:szCs w:val="22"/>
        </w:rPr>
      </w:pPr>
      <w:r>
        <w:rPr>
          <w:rFonts w:ascii="Arial" w:hAnsi="Arial" w:cs="Arial"/>
          <w:sz w:val="22"/>
          <w:szCs w:val="22"/>
        </w:rPr>
        <w:t xml:space="preserve">We will be monitoring </w:t>
      </w:r>
      <w:hyperlink r:id="rId10" w:history="1">
        <w:r w:rsidRPr="002754E5">
          <w:rPr>
            <w:rStyle w:val="Hyperlink"/>
            <w:rFonts w:ascii="Arial" w:hAnsi="Arial" w:cs="Arial"/>
            <w:sz w:val="22"/>
            <w:szCs w:val="22"/>
          </w:rPr>
          <w:t>3GPP_BBF_FMC@LIST.ETSI.ORG</w:t>
        </w:r>
      </w:hyperlink>
      <w:r>
        <w:rPr>
          <w:rFonts w:ascii="Arial" w:hAnsi="Arial" w:cs="Arial"/>
          <w:sz w:val="22"/>
          <w:szCs w:val="22"/>
        </w:rPr>
        <w:t xml:space="preserve"> as we suspect further clarifications and discussions will </w:t>
      </w:r>
      <w:r w:rsidR="00E535AC">
        <w:rPr>
          <w:rFonts w:ascii="Arial" w:hAnsi="Arial" w:cs="Arial"/>
          <w:sz w:val="22"/>
          <w:szCs w:val="22"/>
        </w:rPr>
        <w:t>occur</w:t>
      </w:r>
      <w:r>
        <w:rPr>
          <w:rFonts w:ascii="Arial" w:hAnsi="Arial" w:cs="Arial"/>
          <w:sz w:val="22"/>
          <w:szCs w:val="22"/>
        </w:rPr>
        <w:t xml:space="preserve">. </w:t>
      </w:r>
      <w:r w:rsidR="00FC0BAD" w:rsidRPr="00FC16B0">
        <w:rPr>
          <w:rFonts w:ascii="Arial" w:hAnsi="Arial" w:cs="Arial"/>
          <w:sz w:val="22"/>
          <w:szCs w:val="22"/>
        </w:rPr>
        <w:t>We look forward to our continued cooperation and fruitful exchange</w:t>
      </w:r>
      <w:r w:rsidR="00FC16B0" w:rsidRPr="00FC16B0">
        <w:rPr>
          <w:rFonts w:ascii="Arial" w:hAnsi="Arial" w:cs="Arial"/>
          <w:sz w:val="22"/>
          <w:szCs w:val="22"/>
        </w:rPr>
        <w:t>.</w:t>
      </w:r>
    </w:p>
    <w:p w14:paraId="5B8D36EB" w14:textId="20C8C9CA" w:rsidR="007D28B4" w:rsidRDefault="007D28B4" w:rsidP="008C4401">
      <w:pPr>
        <w:spacing w:before="0"/>
        <w:rPr>
          <w:rFonts w:ascii="Arial" w:hAnsi="Arial" w:cs="Arial"/>
          <w:sz w:val="22"/>
          <w:szCs w:val="22"/>
        </w:rPr>
      </w:pPr>
    </w:p>
    <w:bookmarkEnd w:id="1"/>
    <w:p w14:paraId="7DBA8B99" w14:textId="77777777" w:rsidR="00382A12" w:rsidRPr="00E26997" w:rsidRDefault="00382A12" w:rsidP="00E26997">
      <w:pPr>
        <w:spacing w:before="0"/>
        <w:rPr>
          <w:rFonts w:ascii="Arial" w:hAnsi="Arial" w:cs="Arial"/>
          <w:sz w:val="22"/>
          <w:szCs w:val="22"/>
        </w:rPr>
      </w:pPr>
    </w:p>
    <w:p w14:paraId="788A7878" w14:textId="77777777" w:rsidR="00FB1E31" w:rsidRPr="00E26997" w:rsidRDefault="00FB1E31" w:rsidP="00E26997">
      <w:pPr>
        <w:spacing w:before="0"/>
        <w:rPr>
          <w:rFonts w:ascii="Arial" w:hAnsi="Arial" w:cs="Arial"/>
          <w:sz w:val="22"/>
          <w:szCs w:val="22"/>
        </w:rPr>
      </w:pPr>
      <w:r w:rsidRPr="00E26997">
        <w:rPr>
          <w:rFonts w:ascii="Arial" w:hAnsi="Arial" w:cs="Arial"/>
          <w:sz w:val="22"/>
          <w:szCs w:val="22"/>
        </w:rPr>
        <w:t>Sincerely,</w:t>
      </w:r>
    </w:p>
    <w:p w14:paraId="733C9897" w14:textId="77777777" w:rsidR="00FB1E31" w:rsidRPr="00E26997" w:rsidRDefault="00FB1E31" w:rsidP="00E26997">
      <w:pPr>
        <w:spacing w:before="0"/>
        <w:rPr>
          <w:rFonts w:ascii="Arial" w:hAnsi="Arial" w:cs="Arial"/>
          <w:sz w:val="22"/>
          <w:szCs w:val="22"/>
        </w:rPr>
      </w:pPr>
    </w:p>
    <w:p w14:paraId="76B6C294" w14:textId="11149AB6" w:rsidR="00FB1E31" w:rsidRPr="00E26997" w:rsidRDefault="00282B15" w:rsidP="00E26997">
      <w:pPr>
        <w:spacing w:before="0"/>
        <w:rPr>
          <w:rFonts w:ascii="Arial" w:hAnsi="Arial" w:cs="Arial"/>
          <w:sz w:val="22"/>
          <w:szCs w:val="22"/>
        </w:rPr>
      </w:pPr>
      <w:r>
        <w:rPr>
          <w:rFonts w:ascii="Arial" w:hAnsi="Arial" w:cs="Arial"/>
          <w:sz w:val="22"/>
          <w:szCs w:val="22"/>
        </w:rPr>
        <w:t>Lincoln Lavoie,</w:t>
      </w:r>
    </w:p>
    <w:p w14:paraId="5C538CFE" w14:textId="77777777" w:rsidR="00FB1E31" w:rsidRPr="00E26997" w:rsidRDefault="005625B2" w:rsidP="00E26997">
      <w:pPr>
        <w:spacing w:before="0"/>
        <w:rPr>
          <w:rFonts w:ascii="Arial" w:hAnsi="Arial" w:cs="Arial"/>
          <w:sz w:val="22"/>
          <w:szCs w:val="22"/>
        </w:rPr>
      </w:pPr>
      <w:r w:rsidRPr="00E26997">
        <w:rPr>
          <w:rFonts w:ascii="Arial" w:hAnsi="Arial" w:cs="Arial"/>
          <w:sz w:val="22"/>
          <w:szCs w:val="22"/>
        </w:rPr>
        <w:t>Broadband</w:t>
      </w:r>
      <w:r w:rsidR="00FB1E31" w:rsidRPr="00E26997">
        <w:rPr>
          <w:rFonts w:ascii="Arial" w:hAnsi="Arial" w:cs="Arial"/>
          <w:sz w:val="22"/>
          <w:szCs w:val="22"/>
        </w:rPr>
        <w:t xml:space="preserve"> Forum Technical </w:t>
      </w:r>
      <w:r w:rsidR="00AE3A25" w:rsidRPr="00E26997">
        <w:rPr>
          <w:rFonts w:ascii="Arial" w:hAnsi="Arial" w:cs="Arial"/>
          <w:sz w:val="22"/>
          <w:szCs w:val="22"/>
        </w:rPr>
        <w:t xml:space="preserve">Committee </w:t>
      </w:r>
      <w:r w:rsidR="00FB1E31" w:rsidRPr="00E26997">
        <w:rPr>
          <w:rFonts w:ascii="Arial" w:hAnsi="Arial" w:cs="Arial"/>
          <w:sz w:val="22"/>
          <w:szCs w:val="22"/>
        </w:rPr>
        <w:t>Chair</w:t>
      </w:r>
    </w:p>
    <w:p w14:paraId="0C54D567" w14:textId="77777777" w:rsidR="0005645F" w:rsidRPr="00E26997" w:rsidRDefault="0005645F" w:rsidP="00E26997">
      <w:pPr>
        <w:spacing w:before="0"/>
        <w:rPr>
          <w:rFonts w:ascii="Arial" w:hAnsi="Arial" w:cs="Arial"/>
          <w:sz w:val="22"/>
          <w:szCs w:val="22"/>
        </w:rPr>
      </w:pPr>
    </w:p>
    <w:p w14:paraId="5B66E456" w14:textId="77777777" w:rsidR="00B70B49" w:rsidRPr="00E26997" w:rsidRDefault="00B70B49" w:rsidP="00E26997">
      <w:pPr>
        <w:spacing w:before="0"/>
        <w:rPr>
          <w:rFonts w:ascii="Arial" w:hAnsi="Arial" w:cs="Arial"/>
          <w:b/>
          <w:sz w:val="22"/>
          <w:szCs w:val="22"/>
        </w:rPr>
      </w:pPr>
      <w:r w:rsidRPr="00E26997">
        <w:rPr>
          <w:rFonts w:ascii="Arial" w:hAnsi="Arial" w:cs="Arial"/>
          <w:b/>
          <w:sz w:val="22"/>
          <w:szCs w:val="22"/>
        </w:rPr>
        <w:t>CC:</w:t>
      </w:r>
    </w:p>
    <w:p w14:paraId="0CC99256" w14:textId="77777777" w:rsidR="003B49E6" w:rsidRPr="00E26997" w:rsidRDefault="00A057DA" w:rsidP="00E26997">
      <w:pPr>
        <w:spacing w:before="0"/>
        <w:rPr>
          <w:rFonts w:ascii="Arial" w:hAnsi="Arial" w:cs="Arial"/>
          <w:sz w:val="22"/>
          <w:szCs w:val="22"/>
        </w:rPr>
      </w:pPr>
      <w:hyperlink r:id="rId11" w:history="1">
        <w:r w:rsidR="003B49E6" w:rsidRPr="00E26997">
          <w:rPr>
            <w:rStyle w:val="Hyperlink"/>
            <w:rFonts w:ascii="Arial" w:hAnsi="Arial" w:cs="Arial"/>
            <w:sz w:val="22"/>
            <w:szCs w:val="22"/>
          </w:rPr>
          <w:t>liaisons@broadband-forum.org</w:t>
        </w:r>
      </w:hyperlink>
    </w:p>
    <w:p w14:paraId="0C9C3913" w14:textId="65FBED40" w:rsidR="003B49E6" w:rsidRPr="00E26997" w:rsidRDefault="003B49E6" w:rsidP="00E26997">
      <w:pPr>
        <w:spacing w:before="0"/>
        <w:rPr>
          <w:rFonts w:ascii="Arial" w:hAnsi="Arial" w:cs="Arial"/>
          <w:sz w:val="22"/>
          <w:szCs w:val="22"/>
        </w:rPr>
      </w:pPr>
      <w:r w:rsidRPr="00E26997">
        <w:rPr>
          <w:rFonts w:ascii="Arial" w:hAnsi="Arial" w:cs="Arial"/>
          <w:sz w:val="22"/>
          <w:szCs w:val="22"/>
        </w:rPr>
        <w:t xml:space="preserve"> </w:t>
      </w:r>
    </w:p>
    <w:p w14:paraId="1F8B56A7" w14:textId="512ECB56" w:rsidR="008B35F4" w:rsidRPr="00E26997" w:rsidRDefault="008B35F4" w:rsidP="00E26997">
      <w:pPr>
        <w:spacing w:before="0"/>
        <w:rPr>
          <w:rFonts w:ascii="Arial" w:hAnsi="Arial" w:cs="Arial"/>
          <w:sz w:val="22"/>
          <w:szCs w:val="22"/>
        </w:rPr>
      </w:pPr>
      <w:r w:rsidRPr="00E26997">
        <w:rPr>
          <w:rFonts w:ascii="Arial" w:hAnsi="Arial" w:cs="Arial"/>
          <w:sz w:val="22"/>
          <w:szCs w:val="22"/>
        </w:rPr>
        <w:t xml:space="preserve">Robin Mersh, Broadband Forum CEO </w:t>
      </w:r>
      <w:r w:rsidR="00CF2EB9">
        <w:rPr>
          <w:rFonts w:ascii="Arial" w:hAnsi="Arial" w:cs="Arial"/>
          <w:sz w:val="22"/>
          <w:szCs w:val="22"/>
        </w:rPr>
        <w:t xml:space="preserve"> </w:t>
      </w:r>
      <w:hyperlink r:id="rId12" w:history="1">
        <w:r w:rsidRPr="00E26997">
          <w:rPr>
            <w:rStyle w:val="Hyperlink"/>
            <w:rFonts w:ascii="Arial" w:hAnsi="Arial" w:cs="Arial"/>
            <w:sz w:val="22"/>
            <w:szCs w:val="22"/>
          </w:rPr>
          <w:t>rmersh@broadband-forum.org</w:t>
        </w:r>
      </w:hyperlink>
    </w:p>
    <w:p w14:paraId="5EAC1096" w14:textId="54D2407E" w:rsidR="008B35F4" w:rsidRPr="00E26997" w:rsidRDefault="00E26997" w:rsidP="00E26997">
      <w:pPr>
        <w:spacing w:before="0"/>
        <w:rPr>
          <w:rFonts w:ascii="Arial" w:hAnsi="Arial" w:cs="Arial"/>
          <w:sz w:val="22"/>
          <w:szCs w:val="22"/>
        </w:rPr>
      </w:pPr>
      <w:r>
        <w:rPr>
          <w:rFonts w:ascii="Arial" w:hAnsi="Arial" w:cs="Arial"/>
          <w:sz w:val="22"/>
          <w:szCs w:val="22"/>
        </w:rPr>
        <w:t xml:space="preserve">April Nowicki, Broadband Forum </w:t>
      </w:r>
      <w:r w:rsidR="00952DE2">
        <w:rPr>
          <w:rFonts w:ascii="Arial" w:hAnsi="Arial" w:cs="Arial"/>
          <w:sz w:val="22"/>
          <w:szCs w:val="22"/>
        </w:rPr>
        <w:t xml:space="preserve">Member Support </w:t>
      </w:r>
      <w:r w:rsidR="00735526">
        <w:rPr>
          <w:rFonts w:ascii="Arial" w:hAnsi="Arial" w:cs="Arial"/>
          <w:sz w:val="22"/>
          <w:szCs w:val="22"/>
        </w:rPr>
        <w:t xml:space="preserve">Manager </w:t>
      </w:r>
      <w:hyperlink r:id="rId13" w:history="1">
        <w:r w:rsidRPr="0012618C">
          <w:rPr>
            <w:rStyle w:val="Hyperlink"/>
            <w:rFonts w:ascii="Arial" w:hAnsi="Arial" w:cs="Arial"/>
            <w:sz w:val="22"/>
            <w:szCs w:val="22"/>
          </w:rPr>
          <w:t>anowicki@broadband-forum.org</w:t>
        </w:r>
      </w:hyperlink>
      <w:r>
        <w:rPr>
          <w:rFonts w:ascii="Arial" w:hAnsi="Arial" w:cs="Arial"/>
          <w:sz w:val="22"/>
          <w:szCs w:val="22"/>
        </w:rPr>
        <w:t xml:space="preserve"> </w:t>
      </w:r>
    </w:p>
    <w:p w14:paraId="0A052D1A" w14:textId="4EA7BA90" w:rsidR="00A45C12" w:rsidRPr="00E26997" w:rsidRDefault="00A45C12" w:rsidP="00E26997">
      <w:pPr>
        <w:spacing w:before="0"/>
        <w:rPr>
          <w:rFonts w:ascii="Arial" w:hAnsi="Arial" w:cs="Arial"/>
          <w:sz w:val="22"/>
          <w:szCs w:val="22"/>
        </w:rPr>
      </w:pPr>
      <w:r w:rsidRPr="00E26997">
        <w:rPr>
          <w:rFonts w:ascii="Arial" w:hAnsi="Arial" w:cs="Arial"/>
          <w:sz w:val="22"/>
          <w:szCs w:val="22"/>
        </w:rPr>
        <w:t>David Allan, B</w:t>
      </w:r>
      <w:r w:rsidR="00B07553">
        <w:rPr>
          <w:rFonts w:ascii="Arial" w:hAnsi="Arial" w:cs="Arial"/>
          <w:sz w:val="22"/>
          <w:szCs w:val="22"/>
        </w:rPr>
        <w:t xml:space="preserve">roadband </w:t>
      </w:r>
      <w:r w:rsidRPr="00E26997">
        <w:rPr>
          <w:rFonts w:ascii="Arial" w:hAnsi="Arial" w:cs="Arial"/>
          <w:sz w:val="22"/>
          <w:szCs w:val="22"/>
        </w:rPr>
        <w:t>F</w:t>
      </w:r>
      <w:r w:rsidR="00B07553">
        <w:rPr>
          <w:rFonts w:ascii="Arial" w:hAnsi="Arial" w:cs="Arial"/>
          <w:sz w:val="22"/>
          <w:szCs w:val="22"/>
        </w:rPr>
        <w:t>orum</w:t>
      </w:r>
      <w:r w:rsidRPr="00E26997">
        <w:rPr>
          <w:rFonts w:ascii="Arial" w:hAnsi="Arial" w:cs="Arial"/>
          <w:sz w:val="22"/>
          <w:szCs w:val="22"/>
        </w:rPr>
        <w:t xml:space="preserve"> WWC Work Area Director </w:t>
      </w:r>
      <w:r w:rsidR="00CF2EB9">
        <w:rPr>
          <w:rFonts w:ascii="Arial" w:hAnsi="Arial" w:cs="Arial"/>
          <w:sz w:val="22"/>
          <w:szCs w:val="22"/>
        </w:rPr>
        <w:t xml:space="preserve"> </w:t>
      </w:r>
      <w:hyperlink r:id="rId14" w:history="1">
        <w:r w:rsidRPr="00E26997">
          <w:rPr>
            <w:rStyle w:val="Hyperlink"/>
            <w:rFonts w:ascii="Arial" w:hAnsi="Arial" w:cs="Arial"/>
            <w:sz w:val="22"/>
            <w:szCs w:val="22"/>
          </w:rPr>
          <w:t>david.i.allan@ericsson.com</w:t>
        </w:r>
      </w:hyperlink>
      <w:r w:rsidRPr="00E26997">
        <w:rPr>
          <w:rFonts w:ascii="Arial" w:hAnsi="Arial" w:cs="Arial"/>
          <w:sz w:val="22"/>
          <w:szCs w:val="22"/>
        </w:rPr>
        <w:t xml:space="preserve"> </w:t>
      </w:r>
    </w:p>
    <w:p w14:paraId="2BA339B4" w14:textId="77777777" w:rsidR="00F440DD" w:rsidRPr="00E26997" w:rsidRDefault="00F440DD" w:rsidP="00E26997">
      <w:pPr>
        <w:spacing w:before="0"/>
        <w:rPr>
          <w:rFonts w:ascii="Arial" w:hAnsi="Arial" w:cs="Arial"/>
          <w:sz w:val="22"/>
          <w:szCs w:val="22"/>
        </w:rPr>
      </w:pPr>
    </w:p>
    <w:p w14:paraId="02C4F9EE" w14:textId="77777777" w:rsidR="00F440DD" w:rsidRPr="00E26997" w:rsidRDefault="00F440DD" w:rsidP="00E26997">
      <w:pPr>
        <w:spacing w:before="0"/>
        <w:rPr>
          <w:rFonts w:ascii="Arial" w:hAnsi="Arial" w:cs="Arial"/>
          <w:b/>
          <w:sz w:val="22"/>
          <w:szCs w:val="22"/>
        </w:rPr>
      </w:pPr>
      <w:r w:rsidRPr="00E26997">
        <w:rPr>
          <w:rFonts w:ascii="Arial" w:hAnsi="Arial" w:cs="Arial"/>
          <w:b/>
          <w:sz w:val="22"/>
          <w:szCs w:val="22"/>
        </w:rPr>
        <w:t>Broadband Forum Reference:</w:t>
      </w:r>
    </w:p>
    <w:p w14:paraId="59B4D2DC" w14:textId="2C1E1A15" w:rsidR="00F440DD" w:rsidRDefault="0095607E" w:rsidP="00E26997">
      <w:pPr>
        <w:spacing w:before="0"/>
        <w:rPr>
          <w:rFonts w:ascii="Arial" w:hAnsi="Arial" w:cs="Arial"/>
          <w:sz w:val="22"/>
          <w:szCs w:val="22"/>
        </w:rPr>
      </w:pPr>
      <w:r w:rsidRPr="00E26997">
        <w:rPr>
          <w:rFonts w:ascii="Arial" w:hAnsi="Arial" w:cs="Arial"/>
          <w:sz w:val="22"/>
          <w:szCs w:val="22"/>
        </w:rPr>
        <w:t>LIAISE-</w:t>
      </w:r>
      <w:r w:rsidR="003C29F8">
        <w:rPr>
          <w:rFonts w:ascii="Arial" w:hAnsi="Arial" w:cs="Arial"/>
          <w:sz w:val="22"/>
          <w:szCs w:val="22"/>
        </w:rPr>
        <w:t>2</w:t>
      </w:r>
      <w:r w:rsidR="00016F96">
        <w:rPr>
          <w:rFonts w:ascii="Arial" w:hAnsi="Arial" w:cs="Arial"/>
          <w:sz w:val="22"/>
          <w:szCs w:val="22"/>
        </w:rPr>
        <w:t>45</w:t>
      </w:r>
    </w:p>
    <w:p w14:paraId="42881A76" w14:textId="77777777" w:rsidR="00E26997" w:rsidRPr="00E26997" w:rsidRDefault="00E26997" w:rsidP="00E26997">
      <w:pPr>
        <w:spacing w:before="0"/>
        <w:rPr>
          <w:rFonts w:ascii="Arial" w:hAnsi="Arial" w:cs="Arial"/>
          <w:sz w:val="22"/>
          <w:szCs w:val="22"/>
        </w:rPr>
      </w:pPr>
    </w:p>
    <w:p w14:paraId="090A32FF" w14:textId="04F725C1" w:rsidR="00F440DD" w:rsidRPr="00E26997" w:rsidRDefault="0095607E" w:rsidP="00E26997">
      <w:pPr>
        <w:spacing w:before="0"/>
        <w:rPr>
          <w:rFonts w:ascii="Arial" w:hAnsi="Arial" w:cs="Arial"/>
          <w:b/>
          <w:sz w:val="22"/>
          <w:szCs w:val="22"/>
        </w:rPr>
      </w:pPr>
      <w:r w:rsidRPr="00E26997">
        <w:rPr>
          <w:rFonts w:ascii="Arial" w:hAnsi="Arial" w:cs="Arial"/>
          <w:b/>
          <w:sz w:val="22"/>
          <w:szCs w:val="22"/>
        </w:rPr>
        <w:t>In Response t</w:t>
      </w:r>
      <w:r w:rsidR="00F440DD" w:rsidRPr="00E26997">
        <w:rPr>
          <w:rFonts w:ascii="Arial" w:hAnsi="Arial" w:cs="Arial"/>
          <w:b/>
          <w:sz w:val="22"/>
          <w:szCs w:val="22"/>
        </w:rPr>
        <w:t xml:space="preserve">o Incoming Liaison: </w:t>
      </w:r>
    </w:p>
    <w:p w14:paraId="6753086C" w14:textId="4D28259A" w:rsidR="00F440DD" w:rsidRDefault="00245887" w:rsidP="00E26997">
      <w:pPr>
        <w:spacing w:before="0"/>
        <w:rPr>
          <w:rFonts w:ascii="Arial" w:hAnsi="Arial" w:cs="Arial"/>
          <w:bCs/>
          <w:sz w:val="22"/>
          <w:szCs w:val="22"/>
        </w:rPr>
      </w:pPr>
      <w:r w:rsidRPr="00E26997">
        <w:rPr>
          <w:rFonts w:ascii="Arial" w:hAnsi="Arial" w:cs="Arial"/>
          <w:sz w:val="22"/>
          <w:szCs w:val="22"/>
        </w:rPr>
        <w:t>LIAISE-</w:t>
      </w:r>
      <w:r w:rsidR="00EB77A4">
        <w:rPr>
          <w:rFonts w:ascii="Arial" w:hAnsi="Arial" w:cs="Arial"/>
          <w:sz w:val="22"/>
          <w:szCs w:val="22"/>
        </w:rPr>
        <w:t>2</w:t>
      </w:r>
      <w:r w:rsidR="00D905AE">
        <w:rPr>
          <w:rFonts w:ascii="Arial" w:hAnsi="Arial" w:cs="Arial"/>
          <w:sz w:val="22"/>
          <w:szCs w:val="22"/>
        </w:rPr>
        <w:t>43</w:t>
      </w:r>
      <w:r w:rsidRPr="00E26997">
        <w:rPr>
          <w:rFonts w:ascii="Arial" w:hAnsi="Arial" w:cs="Arial"/>
          <w:sz w:val="22"/>
          <w:szCs w:val="22"/>
        </w:rPr>
        <w:t>; y</w:t>
      </w:r>
      <w:r w:rsidR="00F440DD" w:rsidRPr="00E26997">
        <w:rPr>
          <w:rFonts w:ascii="Arial" w:hAnsi="Arial" w:cs="Arial"/>
          <w:sz w:val="22"/>
          <w:szCs w:val="22"/>
        </w:rPr>
        <w:t xml:space="preserve">our ref: </w:t>
      </w:r>
      <w:r w:rsidR="00F440DD" w:rsidRPr="00E26997">
        <w:rPr>
          <w:rFonts w:ascii="Arial" w:hAnsi="Arial" w:cs="Arial"/>
          <w:bCs/>
          <w:sz w:val="22"/>
          <w:szCs w:val="22"/>
        </w:rPr>
        <w:t>S2-18</w:t>
      </w:r>
      <w:r w:rsidR="00D905AE">
        <w:rPr>
          <w:rFonts w:ascii="Arial" w:hAnsi="Arial" w:cs="Arial"/>
          <w:bCs/>
          <w:sz w:val="22"/>
          <w:szCs w:val="22"/>
        </w:rPr>
        <w:t>11</w:t>
      </w:r>
      <w:r w:rsidR="005E536C">
        <w:rPr>
          <w:rFonts w:ascii="Arial" w:hAnsi="Arial" w:cs="Arial"/>
          <w:bCs/>
          <w:sz w:val="22"/>
          <w:szCs w:val="22"/>
        </w:rPr>
        <w:t>5</w:t>
      </w:r>
      <w:r w:rsidR="00D905AE">
        <w:rPr>
          <w:rFonts w:ascii="Arial" w:hAnsi="Arial" w:cs="Arial"/>
          <w:bCs/>
          <w:sz w:val="22"/>
          <w:szCs w:val="22"/>
        </w:rPr>
        <w:t>75</w:t>
      </w:r>
    </w:p>
    <w:p w14:paraId="7A6BF71B" w14:textId="77777777" w:rsidR="00E26997" w:rsidRPr="00E26997" w:rsidRDefault="00E26997" w:rsidP="00E26997">
      <w:pPr>
        <w:spacing w:before="0"/>
        <w:rPr>
          <w:rFonts w:ascii="Arial" w:hAnsi="Arial" w:cs="Arial"/>
          <w:sz w:val="22"/>
          <w:szCs w:val="22"/>
        </w:rPr>
      </w:pPr>
    </w:p>
    <w:p w14:paraId="7C9900FB" w14:textId="77777777" w:rsidR="008B35F4" w:rsidRPr="00E26997" w:rsidRDefault="008B35F4" w:rsidP="00E26997">
      <w:pPr>
        <w:spacing w:before="0"/>
        <w:rPr>
          <w:rFonts w:ascii="Arial" w:hAnsi="Arial" w:cs="Arial"/>
          <w:b/>
          <w:sz w:val="22"/>
          <w:szCs w:val="22"/>
        </w:rPr>
      </w:pPr>
      <w:r w:rsidRPr="00E26997">
        <w:rPr>
          <w:rFonts w:ascii="Arial" w:hAnsi="Arial" w:cs="Arial"/>
          <w:b/>
          <w:sz w:val="22"/>
          <w:szCs w:val="22"/>
        </w:rPr>
        <w:t>Date of Upcoming Broadband Forum</w:t>
      </w:r>
      <w:r w:rsidRPr="00E26997">
        <w:rPr>
          <w:rFonts w:ascii="Arial" w:hAnsi="Arial" w:cs="Arial"/>
          <w:sz w:val="22"/>
          <w:szCs w:val="22"/>
        </w:rPr>
        <w:t xml:space="preserve"> </w:t>
      </w:r>
      <w:r w:rsidRPr="00E26997">
        <w:rPr>
          <w:rFonts w:ascii="Arial" w:hAnsi="Arial" w:cs="Arial"/>
          <w:b/>
          <w:sz w:val="22"/>
          <w:szCs w:val="22"/>
        </w:rPr>
        <w:t>Meetings</w:t>
      </w:r>
    </w:p>
    <w:p w14:paraId="05016846" w14:textId="3C280EE4" w:rsidR="00F86A1E" w:rsidRPr="00C44DBF" w:rsidRDefault="0041172C" w:rsidP="00E26997">
      <w:pPr>
        <w:spacing w:before="0"/>
        <w:rPr>
          <w:rFonts w:ascii="Arial" w:hAnsi="Arial" w:cs="Arial"/>
          <w:sz w:val="22"/>
          <w:szCs w:val="22"/>
        </w:rPr>
      </w:pPr>
      <w:r w:rsidRPr="00C44DBF">
        <w:rPr>
          <w:rFonts w:ascii="Arial" w:hAnsi="Arial" w:cs="Arial"/>
          <w:sz w:val="22"/>
          <w:szCs w:val="22"/>
        </w:rPr>
        <w:t xml:space="preserve">A list of upcoming meetings can be found at </w:t>
      </w:r>
      <w:hyperlink r:id="rId15" w:history="1">
        <w:r w:rsidR="00CF2EB9" w:rsidRPr="00FB65BE">
          <w:rPr>
            <w:rStyle w:val="Hyperlink"/>
            <w:rFonts w:ascii="Arial" w:hAnsi="Arial" w:cs="Arial"/>
            <w:sz w:val="22"/>
            <w:szCs w:val="22"/>
          </w:rPr>
          <w:t>https://www.broadband-forum.org/news-events/meetings/upcoming-bbf-meetings</w:t>
        </w:r>
      </w:hyperlink>
      <w:r w:rsidR="00CF2EB9">
        <w:rPr>
          <w:rFonts w:ascii="Arial" w:hAnsi="Arial" w:cs="Arial"/>
          <w:sz w:val="22"/>
          <w:szCs w:val="22"/>
        </w:rPr>
        <w:t xml:space="preserve"> </w:t>
      </w:r>
    </w:p>
    <w:p w14:paraId="583C6B61" w14:textId="61028C17" w:rsidR="00FB1E31" w:rsidRDefault="00FB1E31" w:rsidP="00E26997">
      <w:pPr>
        <w:spacing w:before="0"/>
        <w:rPr>
          <w:rFonts w:ascii="Arial" w:hAnsi="Arial" w:cs="Arial"/>
          <w:b/>
          <w:sz w:val="22"/>
          <w:szCs w:val="22"/>
        </w:rPr>
      </w:pPr>
    </w:p>
    <w:p w14:paraId="39C53F59" w14:textId="3B41D5CE" w:rsidR="003F36F6" w:rsidRDefault="003F36F6" w:rsidP="00E26997">
      <w:pPr>
        <w:spacing w:before="0"/>
        <w:rPr>
          <w:rFonts w:ascii="Arial" w:hAnsi="Arial" w:cs="Arial"/>
          <w:b/>
          <w:sz w:val="22"/>
          <w:szCs w:val="22"/>
        </w:rPr>
      </w:pPr>
      <w:r>
        <w:rPr>
          <w:rFonts w:ascii="Arial" w:hAnsi="Arial" w:cs="Arial"/>
          <w:b/>
          <w:sz w:val="22"/>
          <w:szCs w:val="22"/>
        </w:rPr>
        <w:t>Attachments:</w:t>
      </w:r>
    </w:p>
    <w:p w14:paraId="67B40E95" w14:textId="0D5EF8C8" w:rsidR="00007797" w:rsidRPr="00003132" w:rsidRDefault="00007797" w:rsidP="00003132">
      <w:pPr>
        <w:pStyle w:val="ListParagraph"/>
        <w:numPr>
          <w:ilvl w:val="0"/>
          <w:numId w:val="39"/>
        </w:numPr>
        <w:spacing w:before="0"/>
        <w:rPr>
          <w:rFonts w:ascii="Arial" w:hAnsi="Arial" w:cs="Arial"/>
          <w:sz w:val="22"/>
          <w:szCs w:val="22"/>
        </w:rPr>
      </w:pPr>
      <w:r w:rsidRPr="00003132">
        <w:rPr>
          <w:rFonts w:ascii="Arial" w:hAnsi="Arial" w:cs="Arial"/>
          <w:sz w:val="22"/>
          <w:szCs w:val="22"/>
        </w:rPr>
        <w:t>SD-420</w:t>
      </w:r>
      <w:r w:rsidR="00003132">
        <w:rPr>
          <w:rFonts w:ascii="Arial" w:hAnsi="Arial" w:cs="Arial"/>
          <w:sz w:val="22"/>
          <w:szCs w:val="22"/>
        </w:rPr>
        <w:t xml:space="preserve">: </w:t>
      </w:r>
      <w:r w:rsidR="00003132" w:rsidRPr="00003132">
        <w:rPr>
          <w:rFonts w:ascii="Arial" w:hAnsi="Arial" w:cs="Arial"/>
          <w:sz w:val="22"/>
          <w:szCs w:val="22"/>
        </w:rPr>
        <w:t>R3 5G Fixed Mobile Convergence Study</w:t>
      </w:r>
    </w:p>
    <w:sectPr w:rsidR="00007797" w:rsidRPr="00003132" w:rsidSect="004472CB">
      <w:pgSz w:w="12240" w:h="15840"/>
      <w:pgMar w:top="1440" w:right="1319" w:bottom="1440" w:left="1319"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3E7058" w14:textId="77777777" w:rsidR="00A057DA" w:rsidRDefault="00A057DA">
      <w:r>
        <w:separator/>
      </w:r>
    </w:p>
  </w:endnote>
  <w:endnote w:type="continuationSeparator" w:id="0">
    <w:p w14:paraId="21DE57B3" w14:textId="77777777" w:rsidR="00A057DA" w:rsidRDefault="00A057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4D"/>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70CD64" w14:textId="77777777" w:rsidR="00A057DA" w:rsidRDefault="00A057DA">
      <w:r>
        <w:separator/>
      </w:r>
    </w:p>
  </w:footnote>
  <w:footnote w:type="continuationSeparator" w:id="0">
    <w:p w14:paraId="2299D2F3" w14:textId="77777777" w:rsidR="00A057DA" w:rsidRDefault="00A057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D48E010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6830233"/>
    <w:multiLevelType w:val="hybridMultilevel"/>
    <w:tmpl w:val="4D681EDC"/>
    <w:lvl w:ilvl="0" w:tplc="8012AB04">
      <w:start w:val="4"/>
      <w:numFmt w:val="bullet"/>
      <w:lvlText w:val="-"/>
      <w:lvlJc w:val="left"/>
      <w:pPr>
        <w:ind w:left="720" w:hanging="360"/>
      </w:pPr>
      <w:rPr>
        <w:rFonts w:ascii="Segoe UI" w:eastAsia="Calibri" w:hAnsi="Segoe UI" w:cs="Segoe UI"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2" w15:restartNumberingAfterBreak="0">
    <w:nsid w:val="0CDF6ABE"/>
    <w:multiLevelType w:val="hybridMultilevel"/>
    <w:tmpl w:val="8D64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F353C4"/>
    <w:multiLevelType w:val="hybridMultilevel"/>
    <w:tmpl w:val="C928A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F1E15CA">
      <w:numFmt w:val="bullet"/>
      <w:lvlText w:val="-"/>
      <w:lvlJc w:val="left"/>
      <w:pPr>
        <w:ind w:left="2520" w:hanging="72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2E1C6B"/>
    <w:multiLevelType w:val="hybridMultilevel"/>
    <w:tmpl w:val="D590A6E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0F5A1C9B"/>
    <w:multiLevelType w:val="hybridMultilevel"/>
    <w:tmpl w:val="6A246FEA"/>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158D0423"/>
    <w:multiLevelType w:val="multilevel"/>
    <w:tmpl w:val="B68E018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16127133"/>
    <w:multiLevelType w:val="hybridMultilevel"/>
    <w:tmpl w:val="2FF883CC"/>
    <w:lvl w:ilvl="0" w:tplc="4190AEA2">
      <w:numFmt w:val="bullet"/>
      <w:lvlText w:val="•"/>
      <w:lvlJc w:val="left"/>
      <w:pPr>
        <w:ind w:left="1080" w:hanging="72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6D80EC7"/>
    <w:multiLevelType w:val="hybridMultilevel"/>
    <w:tmpl w:val="2A206948"/>
    <w:lvl w:ilvl="0" w:tplc="A5F073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A24740"/>
    <w:multiLevelType w:val="hybridMultilevel"/>
    <w:tmpl w:val="37D43D62"/>
    <w:lvl w:ilvl="0" w:tplc="953A6F9C">
      <w:numFmt w:val="bullet"/>
      <w:lvlText w:val="-"/>
      <w:lvlJc w:val="left"/>
      <w:pPr>
        <w:ind w:left="360" w:hanging="360"/>
      </w:pPr>
      <w:rPr>
        <w:rFonts w:ascii="Arial" w:eastAsia="Times New Roman" w:hAnsi="Arial" w:cs="Arial" w:hint="default"/>
        <w:b w:val="0"/>
        <w:color w:val="333333"/>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1CFD4BC5"/>
    <w:multiLevelType w:val="hybridMultilevel"/>
    <w:tmpl w:val="F77263EA"/>
    <w:lvl w:ilvl="0" w:tplc="62967BFC">
      <w:start w:val="1"/>
      <w:numFmt w:val="bullet"/>
      <w:lvlText w:val="•"/>
      <w:lvlJc w:val="left"/>
      <w:pPr>
        <w:tabs>
          <w:tab w:val="num" w:pos="720"/>
        </w:tabs>
        <w:ind w:left="720" w:hanging="360"/>
      </w:pPr>
      <w:rPr>
        <w:rFonts w:ascii="Arial" w:hAnsi="Arial" w:hint="default"/>
      </w:rPr>
    </w:lvl>
    <w:lvl w:ilvl="1" w:tplc="E84AE696" w:tentative="1">
      <w:start w:val="1"/>
      <w:numFmt w:val="bullet"/>
      <w:lvlText w:val="•"/>
      <w:lvlJc w:val="left"/>
      <w:pPr>
        <w:tabs>
          <w:tab w:val="num" w:pos="1440"/>
        </w:tabs>
        <w:ind w:left="1440" w:hanging="360"/>
      </w:pPr>
      <w:rPr>
        <w:rFonts w:ascii="Arial" w:hAnsi="Arial" w:hint="default"/>
      </w:rPr>
    </w:lvl>
    <w:lvl w:ilvl="2" w:tplc="B6FA2B7A" w:tentative="1">
      <w:start w:val="1"/>
      <w:numFmt w:val="bullet"/>
      <w:lvlText w:val="•"/>
      <w:lvlJc w:val="left"/>
      <w:pPr>
        <w:tabs>
          <w:tab w:val="num" w:pos="2160"/>
        </w:tabs>
        <w:ind w:left="2160" w:hanging="360"/>
      </w:pPr>
      <w:rPr>
        <w:rFonts w:ascii="Arial" w:hAnsi="Arial" w:hint="default"/>
      </w:rPr>
    </w:lvl>
    <w:lvl w:ilvl="3" w:tplc="703657CE" w:tentative="1">
      <w:start w:val="1"/>
      <w:numFmt w:val="bullet"/>
      <w:lvlText w:val="•"/>
      <w:lvlJc w:val="left"/>
      <w:pPr>
        <w:tabs>
          <w:tab w:val="num" w:pos="2880"/>
        </w:tabs>
        <w:ind w:left="2880" w:hanging="360"/>
      </w:pPr>
      <w:rPr>
        <w:rFonts w:ascii="Arial" w:hAnsi="Arial" w:hint="default"/>
      </w:rPr>
    </w:lvl>
    <w:lvl w:ilvl="4" w:tplc="F04AED3A" w:tentative="1">
      <w:start w:val="1"/>
      <w:numFmt w:val="bullet"/>
      <w:lvlText w:val="•"/>
      <w:lvlJc w:val="left"/>
      <w:pPr>
        <w:tabs>
          <w:tab w:val="num" w:pos="3600"/>
        </w:tabs>
        <w:ind w:left="3600" w:hanging="360"/>
      </w:pPr>
      <w:rPr>
        <w:rFonts w:ascii="Arial" w:hAnsi="Arial" w:hint="default"/>
      </w:rPr>
    </w:lvl>
    <w:lvl w:ilvl="5" w:tplc="6E98538C" w:tentative="1">
      <w:start w:val="1"/>
      <w:numFmt w:val="bullet"/>
      <w:lvlText w:val="•"/>
      <w:lvlJc w:val="left"/>
      <w:pPr>
        <w:tabs>
          <w:tab w:val="num" w:pos="4320"/>
        </w:tabs>
        <w:ind w:left="4320" w:hanging="360"/>
      </w:pPr>
      <w:rPr>
        <w:rFonts w:ascii="Arial" w:hAnsi="Arial" w:hint="default"/>
      </w:rPr>
    </w:lvl>
    <w:lvl w:ilvl="6" w:tplc="B65EAFA8" w:tentative="1">
      <w:start w:val="1"/>
      <w:numFmt w:val="bullet"/>
      <w:lvlText w:val="•"/>
      <w:lvlJc w:val="left"/>
      <w:pPr>
        <w:tabs>
          <w:tab w:val="num" w:pos="5040"/>
        </w:tabs>
        <w:ind w:left="5040" w:hanging="360"/>
      </w:pPr>
      <w:rPr>
        <w:rFonts w:ascii="Arial" w:hAnsi="Arial" w:hint="default"/>
      </w:rPr>
    </w:lvl>
    <w:lvl w:ilvl="7" w:tplc="55F4F1C2" w:tentative="1">
      <w:start w:val="1"/>
      <w:numFmt w:val="bullet"/>
      <w:lvlText w:val="•"/>
      <w:lvlJc w:val="left"/>
      <w:pPr>
        <w:tabs>
          <w:tab w:val="num" w:pos="5760"/>
        </w:tabs>
        <w:ind w:left="5760" w:hanging="360"/>
      </w:pPr>
      <w:rPr>
        <w:rFonts w:ascii="Arial" w:hAnsi="Arial" w:hint="default"/>
      </w:rPr>
    </w:lvl>
    <w:lvl w:ilvl="8" w:tplc="47E6C26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DB308F9"/>
    <w:multiLevelType w:val="hybridMultilevel"/>
    <w:tmpl w:val="298A0E0A"/>
    <w:lvl w:ilvl="0" w:tplc="4190AEA2">
      <w:numFmt w:val="bullet"/>
      <w:lvlText w:val="•"/>
      <w:lvlJc w:val="left"/>
      <w:pPr>
        <w:ind w:left="1080" w:hanging="72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0DB2234"/>
    <w:multiLevelType w:val="hybridMultilevel"/>
    <w:tmpl w:val="A408365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3A6463F"/>
    <w:multiLevelType w:val="hybridMultilevel"/>
    <w:tmpl w:val="FB0822A8"/>
    <w:lvl w:ilvl="0" w:tplc="1F8EE58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24A03707"/>
    <w:multiLevelType w:val="hybridMultilevel"/>
    <w:tmpl w:val="6B0AD862"/>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26BA607F"/>
    <w:multiLevelType w:val="hybridMultilevel"/>
    <w:tmpl w:val="4A38BA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E5C35A1"/>
    <w:multiLevelType w:val="hybridMultilevel"/>
    <w:tmpl w:val="692E63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C120B2"/>
    <w:multiLevelType w:val="hybridMultilevel"/>
    <w:tmpl w:val="0916DC44"/>
    <w:lvl w:ilvl="0" w:tplc="991430C2">
      <w:start w:val="1"/>
      <w:numFmt w:val="bullet"/>
      <w:lvlText w:val="•"/>
      <w:lvlJc w:val="left"/>
      <w:pPr>
        <w:tabs>
          <w:tab w:val="num" w:pos="720"/>
        </w:tabs>
        <w:ind w:left="720" w:hanging="360"/>
      </w:pPr>
      <w:rPr>
        <w:rFonts w:ascii="Arial" w:hAnsi="Arial" w:hint="default"/>
      </w:rPr>
    </w:lvl>
    <w:lvl w:ilvl="1" w:tplc="D3EE0288">
      <w:start w:val="1"/>
      <w:numFmt w:val="decimal"/>
      <w:lvlText w:val="%2."/>
      <w:lvlJc w:val="left"/>
      <w:pPr>
        <w:tabs>
          <w:tab w:val="num" w:pos="1440"/>
        </w:tabs>
        <w:ind w:left="1440" w:hanging="360"/>
      </w:pPr>
    </w:lvl>
    <w:lvl w:ilvl="2" w:tplc="659A5A84">
      <w:start w:val="1774"/>
      <w:numFmt w:val="bullet"/>
      <w:lvlText w:val="•"/>
      <w:lvlJc w:val="left"/>
      <w:pPr>
        <w:tabs>
          <w:tab w:val="num" w:pos="2160"/>
        </w:tabs>
        <w:ind w:left="2160" w:hanging="360"/>
      </w:pPr>
      <w:rPr>
        <w:rFonts w:ascii="Arial" w:hAnsi="Arial" w:hint="default"/>
      </w:rPr>
    </w:lvl>
    <w:lvl w:ilvl="3" w:tplc="02EEA496" w:tentative="1">
      <w:start w:val="1"/>
      <w:numFmt w:val="bullet"/>
      <w:lvlText w:val="•"/>
      <w:lvlJc w:val="left"/>
      <w:pPr>
        <w:tabs>
          <w:tab w:val="num" w:pos="2880"/>
        </w:tabs>
        <w:ind w:left="2880" w:hanging="360"/>
      </w:pPr>
      <w:rPr>
        <w:rFonts w:ascii="Arial" w:hAnsi="Arial" w:hint="default"/>
      </w:rPr>
    </w:lvl>
    <w:lvl w:ilvl="4" w:tplc="8EBC5C8C" w:tentative="1">
      <w:start w:val="1"/>
      <w:numFmt w:val="bullet"/>
      <w:lvlText w:val="•"/>
      <w:lvlJc w:val="left"/>
      <w:pPr>
        <w:tabs>
          <w:tab w:val="num" w:pos="3600"/>
        </w:tabs>
        <w:ind w:left="3600" w:hanging="360"/>
      </w:pPr>
      <w:rPr>
        <w:rFonts w:ascii="Arial" w:hAnsi="Arial" w:hint="default"/>
      </w:rPr>
    </w:lvl>
    <w:lvl w:ilvl="5" w:tplc="E1C24B1A" w:tentative="1">
      <w:start w:val="1"/>
      <w:numFmt w:val="bullet"/>
      <w:lvlText w:val="•"/>
      <w:lvlJc w:val="left"/>
      <w:pPr>
        <w:tabs>
          <w:tab w:val="num" w:pos="4320"/>
        </w:tabs>
        <w:ind w:left="4320" w:hanging="360"/>
      </w:pPr>
      <w:rPr>
        <w:rFonts w:ascii="Arial" w:hAnsi="Arial" w:hint="default"/>
      </w:rPr>
    </w:lvl>
    <w:lvl w:ilvl="6" w:tplc="7BD8ABAC" w:tentative="1">
      <w:start w:val="1"/>
      <w:numFmt w:val="bullet"/>
      <w:lvlText w:val="•"/>
      <w:lvlJc w:val="left"/>
      <w:pPr>
        <w:tabs>
          <w:tab w:val="num" w:pos="5040"/>
        </w:tabs>
        <w:ind w:left="5040" w:hanging="360"/>
      </w:pPr>
      <w:rPr>
        <w:rFonts w:ascii="Arial" w:hAnsi="Arial" w:hint="default"/>
      </w:rPr>
    </w:lvl>
    <w:lvl w:ilvl="7" w:tplc="6E5C1AFA" w:tentative="1">
      <w:start w:val="1"/>
      <w:numFmt w:val="bullet"/>
      <w:lvlText w:val="•"/>
      <w:lvlJc w:val="left"/>
      <w:pPr>
        <w:tabs>
          <w:tab w:val="num" w:pos="5760"/>
        </w:tabs>
        <w:ind w:left="5760" w:hanging="360"/>
      </w:pPr>
      <w:rPr>
        <w:rFonts w:ascii="Arial" w:hAnsi="Arial" w:hint="default"/>
      </w:rPr>
    </w:lvl>
    <w:lvl w:ilvl="8" w:tplc="4CF23EC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51E770C"/>
    <w:multiLevelType w:val="hybridMultilevel"/>
    <w:tmpl w:val="7B422A44"/>
    <w:lvl w:ilvl="0" w:tplc="A0BE35CE">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9" w15:restartNumberingAfterBreak="0">
    <w:nsid w:val="3583200B"/>
    <w:multiLevelType w:val="hybridMultilevel"/>
    <w:tmpl w:val="EF7AC4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8DF7CA9"/>
    <w:multiLevelType w:val="hybridMultilevel"/>
    <w:tmpl w:val="5342739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4A48632E"/>
    <w:multiLevelType w:val="hybridMultilevel"/>
    <w:tmpl w:val="637A9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0436EE"/>
    <w:multiLevelType w:val="hybridMultilevel"/>
    <w:tmpl w:val="22A45802"/>
    <w:lvl w:ilvl="0" w:tplc="4190AEA2">
      <w:numFmt w:val="bullet"/>
      <w:lvlText w:val="•"/>
      <w:lvlJc w:val="left"/>
      <w:pPr>
        <w:ind w:left="1440" w:hanging="72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3" w15:restartNumberingAfterBreak="0">
    <w:nsid w:val="4F0409BB"/>
    <w:multiLevelType w:val="hybridMultilevel"/>
    <w:tmpl w:val="08341604"/>
    <w:lvl w:ilvl="0" w:tplc="9D08A688">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4" w15:restartNumberingAfterBreak="0">
    <w:nsid w:val="4F6D4BF9"/>
    <w:multiLevelType w:val="hybridMultilevel"/>
    <w:tmpl w:val="3758B9B2"/>
    <w:lvl w:ilvl="0" w:tplc="9D08A688">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2F67F1C"/>
    <w:multiLevelType w:val="hybridMultilevel"/>
    <w:tmpl w:val="67520AB2"/>
    <w:lvl w:ilvl="0" w:tplc="04070001">
      <w:start w:val="1"/>
      <w:numFmt w:val="bullet"/>
      <w:lvlText w:val=""/>
      <w:lvlJc w:val="left"/>
      <w:pPr>
        <w:ind w:left="1800" w:hanging="360"/>
      </w:pPr>
      <w:rPr>
        <w:rFonts w:ascii="Symbol" w:hAnsi="Symbol" w:hint="default"/>
      </w:rPr>
    </w:lvl>
    <w:lvl w:ilvl="1" w:tplc="04070003">
      <w:start w:val="1"/>
      <w:numFmt w:val="bullet"/>
      <w:lvlText w:val="o"/>
      <w:lvlJc w:val="left"/>
      <w:pPr>
        <w:ind w:left="2520" w:hanging="360"/>
      </w:pPr>
      <w:rPr>
        <w:rFonts w:ascii="Courier New" w:hAnsi="Courier New" w:cs="Courier New" w:hint="default"/>
      </w:rPr>
    </w:lvl>
    <w:lvl w:ilvl="2" w:tplc="04070005" w:tentative="1">
      <w:start w:val="1"/>
      <w:numFmt w:val="bullet"/>
      <w:lvlText w:val=""/>
      <w:lvlJc w:val="left"/>
      <w:pPr>
        <w:ind w:left="3240" w:hanging="360"/>
      </w:pPr>
      <w:rPr>
        <w:rFonts w:ascii="Wingdings" w:hAnsi="Wingdings" w:hint="default"/>
      </w:rPr>
    </w:lvl>
    <w:lvl w:ilvl="3" w:tplc="04070001" w:tentative="1">
      <w:start w:val="1"/>
      <w:numFmt w:val="bullet"/>
      <w:lvlText w:val=""/>
      <w:lvlJc w:val="left"/>
      <w:pPr>
        <w:ind w:left="3960" w:hanging="360"/>
      </w:pPr>
      <w:rPr>
        <w:rFonts w:ascii="Symbol" w:hAnsi="Symbol" w:hint="default"/>
      </w:rPr>
    </w:lvl>
    <w:lvl w:ilvl="4" w:tplc="04070003" w:tentative="1">
      <w:start w:val="1"/>
      <w:numFmt w:val="bullet"/>
      <w:lvlText w:val="o"/>
      <w:lvlJc w:val="left"/>
      <w:pPr>
        <w:ind w:left="4680" w:hanging="360"/>
      </w:pPr>
      <w:rPr>
        <w:rFonts w:ascii="Courier New" w:hAnsi="Courier New" w:cs="Courier New" w:hint="default"/>
      </w:rPr>
    </w:lvl>
    <w:lvl w:ilvl="5" w:tplc="04070005" w:tentative="1">
      <w:start w:val="1"/>
      <w:numFmt w:val="bullet"/>
      <w:lvlText w:val=""/>
      <w:lvlJc w:val="left"/>
      <w:pPr>
        <w:ind w:left="5400" w:hanging="360"/>
      </w:pPr>
      <w:rPr>
        <w:rFonts w:ascii="Wingdings" w:hAnsi="Wingdings" w:hint="default"/>
      </w:rPr>
    </w:lvl>
    <w:lvl w:ilvl="6" w:tplc="04070001" w:tentative="1">
      <w:start w:val="1"/>
      <w:numFmt w:val="bullet"/>
      <w:lvlText w:val=""/>
      <w:lvlJc w:val="left"/>
      <w:pPr>
        <w:ind w:left="6120" w:hanging="360"/>
      </w:pPr>
      <w:rPr>
        <w:rFonts w:ascii="Symbol" w:hAnsi="Symbol" w:hint="default"/>
      </w:rPr>
    </w:lvl>
    <w:lvl w:ilvl="7" w:tplc="04070003" w:tentative="1">
      <w:start w:val="1"/>
      <w:numFmt w:val="bullet"/>
      <w:lvlText w:val="o"/>
      <w:lvlJc w:val="left"/>
      <w:pPr>
        <w:ind w:left="6840" w:hanging="360"/>
      </w:pPr>
      <w:rPr>
        <w:rFonts w:ascii="Courier New" w:hAnsi="Courier New" w:cs="Courier New" w:hint="default"/>
      </w:rPr>
    </w:lvl>
    <w:lvl w:ilvl="8" w:tplc="04070005" w:tentative="1">
      <w:start w:val="1"/>
      <w:numFmt w:val="bullet"/>
      <w:lvlText w:val=""/>
      <w:lvlJc w:val="left"/>
      <w:pPr>
        <w:ind w:left="7560" w:hanging="360"/>
      </w:pPr>
      <w:rPr>
        <w:rFonts w:ascii="Wingdings" w:hAnsi="Wingdings" w:hint="default"/>
      </w:rPr>
    </w:lvl>
  </w:abstractNum>
  <w:abstractNum w:abstractNumId="26" w15:restartNumberingAfterBreak="0">
    <w:nsid w:val="58255B6A"/>
    <w:multiLevelType w:val="hybridMultilevel"/>
    <w:tmpl w:val="9424C68A"/>
    <w:lvl w:ilvl="0" w:tplc="3528900E">
      <w:start w:val="1"/>
      <w:numFmt w:val="bullet"/>
      <w:lvlText w:val="–"/>
      <w:lvlJc w:val="left"/>
      <w:pPr>
        <w:tabs>
          <w:tab w:val="num" w:pos="360"/>
        </w:tabs>
        <w:ind w:left="360" w:hanging="360"/>
      </w:pPr>
      <w:rPr>
        <w:rFonts w:ascii="Arial" w:hAnsi="Arial" w:hint="default"/>
      </w:rPr>
    </w:lvl>
    <w:lvl w:ilvl="1" w:tplc="0FA20E0A">
      <w:start w:val="1"/>
      <w:numFmt w:val="bullet"/>
      <w:lvlText w:val="–"/>
      <w:lvlJc w:val="left"/>
      <w:pPr>
        <w:tabs>
          <w:tab w:val="num" w:pos="1080"/>
        </w:tabs>
        <w:ind w:left="1080" w:hanging="360"/>
      </w:pPr>
      <w:rPr>
        <w:rFonts w:ascii="Arial" w:hAnsi="Arial" w:hint="default"/>
      </w:rPr>
    </w:lvl>
    <w:lvl w:ilvl="2" w:tplc="ED22D50A">
      <w:start w:val="1509"/>
      <w:numFmt w:val="bullet"/>
      <w:lvlText w:val="•"/>
      <w:lvlJc w:val="left"/>
      <w:pPr>
        <w:tabs>
          <w:tab w:val="num" w:pos="1800"/>
        </w:tabs>
        <w:ind w:left="1800" w:hanging="360"/>
      </w:pPr>
      <w:rPr>
        <w:rFonts w:ascii="Arial" w:hAnsi="Arial" w:hint="default"/>
      </w:rPr>
    </w:lvl>
    <w:lvl w:ilvl="3" w:tplc="64CE8B24" w:tentative="1">
      <w:start w:val="1"/>
      <w:numFmt w:val="bullet"/>
      <w:lvlText w:val="–"/>
      <w:lvlJc w:val="left"/>
      <w:pPr>
        <w:tabs>
          <w:tab w:val="num" w:pos="2520"/>
        </w:tabs>
        <w:ind w:left="2520" w:hanging="360"/>
      </w:pPr>
      <w:rPr>
        <w:rFonts w:ascii="Arial" w:hAnsi="Arial" w:hint="default"/>
      </w:rPr>
    </w:lvl>
    <w:lvl w:ilvl="4" w:tplc="64C2F500" w:tentative="1">
      <w:start w:val="1"/>
      <w:numFmt w:val="bullet"/>
      <w:lvlText w:val="–"/>
      <w:lvlJc w:val="left"/>
      <w:pPr>
        <w:tabs>
          <w:tab w:val="num" w:pos="3240"/>
        </w:tabs>
        <w:ind w:left="3240" w:hanging="360"/>
      </w:pPr>
      <w:rPr>
        <w:rFonts w:ascii="Arial" w:hAnsi="Arial" w:hint="default"/>
      </w:rPr>
    </w:lvl>
    <w:lvl w:ilvl="5" w:tplc="85885490" w:tentative="1">
      <w:start w:val="1"/>
      <w:numFmt w:val="bullet"/>
      <w:lvlText w:val="–"/>
      <w:lvlJc w:val="left"/>
      <w:pPr>
        <w:tabs>
          <w:tab w:val="num" w:pos="3960"/>
        </w:tabs>
        <w:ind w:left="3960" w:hanging="360"/>
      </w:pPr>
      <w:rPr>
        <w:rFonts w:ascii="Arial" w:hAnsi="Arial" w:hint="default"/>
      </w:rPr>
    </w:lvl>
    <w:lvl w:ilvl="6" w:tplc="6E48287C" w:tentative="1">
      <w:start w:val="1"/>
      <w:numFmt w:val="bullet"/>
      <w:lvlText w:val="–"/>
      <w:lvlJc w:val="left"/>
      <w:pPr>
        <w:tabs>
          <w:tab w:val="num" w:pos="4680"/>
        </w:tabs>
        <w:ind w:left="4680" w:hanging="360"/>
      </w:pPr>
      <w:rPr>
        <w:rFonts w:ascii="Arial" w:hAnsi="Arial" w:hint="default"/>
      </w:rPr>
    </w:lvl>
    <w:lvl w:ilvl="7" w:tplc="8E745CA4" w:tentative="1">
      <w:start w:val="1"/>
      <w:numFmt w:val="bullet"/>
      <w:lvlText w:val="–"/>
      <w:lvlJc w:val="left"/>
      <w:pPr>
        <w:tabs>
          <w:tab w:val="num" w:pos="5400"/>
        </w:tabs>
        <w:ind w:left="5400" w:hanging="360"/>
      </w:pPr>
      <w:rPr>
        <w:rFonts w:ascii="Arial" w:hAnsi="Arial" w:hint="default"/>
      </w:rPr>
    </w:lvl>
    <w:lvl w:ilvl="8" w:tplc="7BC48582"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5E3307E3"/>
    <w:multiLevelType w:val="hybridMultilevel"/>
    <w:tmpl w:val="6012FE26"/>
    <w:lvl w:ilvl="0" w:tplc="0E84537C">
      <w:numFmt w:val="bullet"/>
      <w:lvlText w:val="-"/>
      <w:lvlJc w:val="left"/>
      <w:pPr>
        <w:ind w:left="1080" w:hanging="360"/>
      </w:pPr>
      <w:rPr>
        <w:rFonts w:ascii="Arial" w:eastAsia="Times New Roman" w:hAnsi="Arial" w:cs="Aria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F1C0F65"/>
    <w:multiLevelType w:val="hybridMultilevel"/>
    <w:tmpl w:val="32F433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89432F9"/>
    <w:multiLevelType w:val="hybridMultilevel"/>
    <w:tmpl w:val="49B06AA4"/>
    <w:lvl w:ilvl="0" w:tplc="0E84537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9A21EE"/>
    <w:multiLevelType w:val="hybridMultilevel"/>
    <w:tmpl w:val="CB366B24"/>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1" w15:restartNumberingAfterBreak="0">
    <w:nsid w:val="6A631D44"/>
    <w:multiLevelType w:val="hybridMultilevel"/>
    <w:tmpl w:val="69B6DD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C76FFA"/>
    <w:multiLevelType w:val="hybridMultilevel"/>
    <w:tmpl w:val="1E5C1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4545B1"/>
    <w:multiLevelType w:val="hybridMultilevel"/>
    <w:tmpl w:val="472A9C52"/>
    <w:lvl w:ilvl="0" w:tplc="A6023764">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6DD012E9"/>
    <w:multiLevelType w:val="hybridMultilevel"/>
    <w:tmpl w:val="32BE01FC"/>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5" w15:restartNumberingAfterBreak="0">
    <w:nsid w:val="6FF4336D"/>
    <w:multiLevelType w:val="hybridMultilevel"/>
    <w:tmpl w:val="2F4CBEDC"/>
    <w:lvl w:ilvl="0" w:tplc="4190AEA2">
      <w:numFmt w:val="bullet"/>
      <w:lvlText w:val="•"/>
      <w:lvlJc w:val="left"/>
      <w:pPr>
        <w:ind w:left="436" w:hanging="720"/>
      </w:pPr>
      <w:rPr>
        <w:rFonts w:ascii="Arial" w:eastAsia="Times New Roman" w:hAnsi="Arial" w:cs="Arial" w:hint="default"/>
      </w:rPr>
    </w:lvl>
    <w:lvl w:ilvl="1" w:tplc="04070003" w:tentative="1">
      <w:start w:val="1"/>
      <w:numFmt w:val="bullet"/>
      <w:lvlText w:val="o"/>
      <w:lvlJc w:val="left"/>
      <w:pPr>
        <w:ind w:left="796" w:hanging="360"/>
      </w:pPr>
      <w:rPr>
        <w:rFonts w:ascii="Courier New" w:hAnsi="Courier New" w:cs="Courier New" w:hint="default"/>
      </w:rPr>
    </w:lvl>
    <w:lvl w:ilvl="2" w:tplc="04070005" w:tentative="1">
      <w:start w:val="1"/>
      <w:numFmt w:val="bullet"/>
      <w:lvlText w:val=""/>
      <w:lvlJc w:val="left"/>
      <w:pPr>
        <w:ind w:left="1516" w:hanging="360"/>
      </w:pPr>
      <w:rPr>
        <w:rFonts w:ascii="Wingdings" w:hAnsi="Wingdings" w:hint="default"/>
      </w:rPr>
    </w:lvl>
    <w:lvl w:ilvl="3" w:tplc="04070001" w:tentative="1">
      <w:start w:val="1"/>
      <w:numFmt w:val="bullet"/>
      <w:lvlText w:val=""/>
      <w:lvlJc w:val="left"/>
      <w:pPr>
        <w:ind w:left="2236" w:hanging="360"/>
      </w:pPr>
      <w:rPr>
        <w:rFonts w:ascii="Symbol" w:hAnsi="Symbol" w:hint="default"/>
      </w:rPr>
    </w:lvl>
    <w:lvl w:ilvl="4" w:tplc="04070003" w:tentative="1">
      <w:start w:val="1"/>
      <w:numFmt w:val="bullet"/>
      <w:lvlText w:val="o"/>
      <w:lvlJc w:val="left"/>
      <w:pPr>
        <w:ind w:left="2956" w:hanging="360"/>
      </w:pPr>
      <w:rPr>
        <w:rFonts w:ascii="Courier New" w:hAnsi="Courier New" w:cs="Courier New" w:hint="default"/>
      </w:rPr>
    </w:lvl>
    <w:lvl w:ilvl="5" w:tplc="04070005" w:tentative="1">
      <w:start w:val="1"/>
      <w:numFmt w:val="bullet"/>
      <w:lvlText w:val=""/>
      <w:lvlJc w:val="left"/>
      <w:pPr>
        <w:ind w:left="3676" w:hanging="360"/>
      </w:pPr>
      <w:rPr>
        <w:rFonts w:ascii="Wingdings" w:hAnsi="Wingdings" w:hint="default"/>
      </w:rPr>
    </w:lvl>
    <w:lvl w:ilvl="6" w:tplc="04070001" w:tentative="1">
      <w:start w:val="1"/>
      <w:numFmt w:val="bullet"/>
      <w:lvlText w:val=""/>
      <w:lvlJc w:val="left"/>
      <w:pPr>
        <w:ind w:left="4396" w:hanging="360"/>
      </w:pPr>
      <w:rPr>
        <w:rFonts w:ascii="Symbol" w:hAnsi="Symbol" w:hint="default"/>
      </w:rPr>
    </w:lvl>
    <w:lvl w:ilvl="7" w:tplc="04070003" w:tentative="1">
      <w:start w:val="1"/>
      <w:numFmt w:val="bullet"/>
      <w:lvlText w:val="o"/>
      <w:lvlJc w:val="left"/>
      <w:pPr>
        <w:ind w:left="5116" w:hanging="360"/>
      </w:pPr>
      <w:rPr>
        <w:rFonts w:ascii="Courier New" w:hAnsi="Courier New" w:cs="Courier New" w:hint="default"/>
      </w:rPr>
    </w:lvl>
    <w:lvl w:ilvl="8" w:tplc="04070005" w:tentative="1">
      <w:start w:val="1"/>
      <w:numFmt w:val="bullet"/>
      <w:lvlText w:val=""/>
      <w:lvlJc w:val="left"/>
      <w:pPr>
        <w:ind w:left="5836" w:hanging="360"/>
      </w:pPr>
      <w:rPr>
        <w:rFonts w:ascii="Wingdings" w:hAnsi="Wingdings" w:hint="default"/>
      </w:rPr>
    </w:lvl>
  </w:abstractNum>
  <w:abstractNum w:abstractNumId="36" w15:restartNumberingAfterBreak="0">
    <w:nsid w:val="7DC24585"/>
    <w:multiLevelType w:val="hybridMultilevel"/>
    <w:tmpl w:val="535A1C20"/>
    <w:lvl w:ilvl="0" w:tplc="0407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DC8380A"/>
    <w:multiLevelType w:val="hybridMultilevel"/>
    <w:tmpl w:val="1D64026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DF62898"/>
    <w:multiLevelType w:val="hybridMultilevel"/>
    <w:tmpl w:val="7DF62898"/>
    <w:lvl w:ilvl="0" w:tplc="05E2F338">
      <w:start w:val="1"/>
      <w:numFmt w:val="bullet"/>
      <w:lvlText w:val=""/>
      <w:lvlJc w:val="left"/>
      <w:pPr>
        <w:tabs>
          <w:tab w:val="num" w:pos="360"/>
        </w:tabs>
        <w:ind w:left="360" w:hanging="360"/>
      </w:pPr>
      <w:rPr>
        <w:rFonts w:ascii="Symbol" w:hAnsi="Symbol"/>
      </w:rPr>
    </w:lvl>
    <w:lvl w:ilvl="1" w:tplc="5D480410">
      <w:start w:val="1"/>
      <w:numFmt w:val="bullet"/>
      <w:lvlText w:val="o"/>
      <w:lvlJc w:val="left"/>
      <w:pPr>
        <w:tabs>
          <w:tab w:val="num" w:pos="1080"/>
        </w:tabs>
        <w:ind w:left="1080" w:hanging="360"/>
      </w:pPr>
      <w:rPr>
        <w:rFonts w:ascii="Courier New" w:hAnsi="Courier New"/>
      </w:rPr>
    </w:lvl>
    <w:lvl w:ilvl="2" w:tplc="19BEF03A">
      <w:start w:val="1"/>
      <w:numFmt w:val="bullet"/>
      <w:lvlText w:val=""/>
      <w:lvlJc w:val="left"/>
      <w:pPr>
        <w:tabs>
          <w:tab w:val="num" w:pos="1800"/>
        </w:tabs>
        <w:ind w:left="1800" w:hanging="360"/>
      </w:pPr>
      <w:rPr>
        <w:rFonts w:ascii="Wingdings" w:hAnsi="Wingdings"/>
      </w:rPr>
    </w:lvl>
    <w:lvl w:ilvl="3" w:tplc="9918B354">
      <w:start w:val="1"/>
      <w:numFmt w:val="bullet"/>
      <w:lvlText w:val=""/>
      <w:lvlJc w:val="left"/>
      <w:pPr>
        <w:tabs>
          <w:tab w:val="num" w:pos="2520"/>
        </w:tabs>
        <w:ind w:left="2520" w:hanging="360"/>
      </w:pPr>
      <w:rPr>
        <w:rFonts w:ascii="Symbol" w:hAnsi="Symbol"/>
      </w:rPr>
    </w:lvl>
    <w:lvl w:ilvl="4" w:tplc="19A891AC">
      <w:start w:val="1"/>
      <w:numFmt w:val="bullet"/>
      <w:lvlText w:val="o"/>
      <w:lvlJc w:val="left"/>
      <w:pPr>
        <w:tabs>
          <w:tab w:val="num" w:pos="3240"/>
        </w:tabs>
        <w:ind w:left="3240" w:hanging="360"/>
      </w:pPr>
      <w:rPr>
        <w:rFonts w:ascii="Courier New" w:hAnsi="Courier New"/>
      </w:rPr>
    </w:lvl>
    <w:lvl w:ilvl="5" w:tplc="EBF6D956">
      <w:start w:val="1"/>
      <w:numFmt w:val="bullet"/>
      <w:lvlText w:val=""/>
      <w:lvlJc w:val="left"/>
      <w:pPr>
        <w:tabs>
          <w:tab w:val="num" w:pos="3960"/>
        </w:tabs>
        <w:ind w:left="3960" w:hanging="360"/>
      </w:pPr>
      <w:rPr>
        <w:rFonts w:ascii="Wingdings" w:hAnsi="Wingdings"/>
      </w:rPr>
    </w:lvl>
    <w:lvl w:ilvl="6" w:tplc="5740CDD4">
      <w:start w:val="1"/>
      <w:numFmt w:val="bullet"/>
      <w:lvlText w:val=""/>
      <w:lvlJc w:val="left"/>
      <w:pPr>
        <w:tabs>
          <w:tab w:val="num" w:pos="4680"/>
        </w:tabs>
        <w:ind w:left="4680" w:hanging="360"/>
      </w:pPr>
      <w:rPr>
        <w:rFonts w:ascii="Symbol" w:hAnsi="Symbol"/>
      </w:rPr>
    </w:lvl>
    <w:lvl w:ilvl="7" w:tplc="E0AE19E4">
      <w:start w:val="1"/>
      <w:numFmt w:val="bullet"/>
      <w:lvlText w:val="o"/>
      <w:lvlJc w:val="left"/>
      <w:pPr>
        <w:tabs>
          <w:tab w:val="num" w:pos="5400"/>
        </w:tabs>
        <w:ind w:left="5400" w:hanging="360"/>
      </w:pPr>
      <w:rPr>
        <w:rFonts w:ascii="Courier New" w:hAnsi="Courier New"/>
      </w:rPr>
    </w:lvl>
    <w:lvl w:ilvl="8" w:tplc="9E28F038">
      <w:start w:val="1"/>
      <w:numFmt w:val="bullet"/>
      <w:lvlText w:val=""/>
      <w:lvlJc w:val="left"/>
      <w:pPr>
        <w:tabs>
          <w:tab w:val="num" w:pos="6120"/>
        </w:tabs>
        <w:ind w:left="6120" w:hanging="360"/>
      </w:pPr>
      <w:rPr>
        <w:rFonts w:ascii="Wingdings" w:hAnsi="Wingdings"/>
      </w:rPr>
    </w:lvl>
  </w:abstractNum>
  <w:num w:numId="1">
    <w:abstractNumId w:val="0"/>
  </w:num>
  <w:num w:numId="2">
    <w:abstractNumId w:val="12"/>
  </w:num>
  <w:num w:numId="3">
    <w:abstractNumId w:val="24"/>
  </w:num>
  <w:num w:numId="4">
    <w:abstractNumId w:val="23"/>
  </w:num>
  <w:num w:numId="5">
    <w:abstractNumId w:val="26"/>
  </w:num>
  <w:num w:numId="6">
    <w:abstractNumId w:val="18"/>
  </w:num>
  <w:num w:numId="7">
    <w:abstractNumId w:val="16"/>
  </w:num>
  <w:num w:numId="8">
    <w:abstractNumId w:val="25"/>
  </w:num>
  <w:num w:numId="9">
    <w:abstractNumId w:val="34"/>
  </w:num>
  <w:num w:numId="10">
    <w:abstractNumId w:val="15"/>
  </w:num>
  <w:num w:numId="11">
    <w:abstractNumId w:val="17"/>
  </w:num>
  <w:num w:numId="12">
    <w:abstractNumId w:val="10"/>
  </w:num>
  <w:num w:numId="13">
    <w:abstractNumId w:val="14"/>
  </w:num>
  <w:num w:numId="14">
    <w:abstractNumId w:val="21"/>
  </w:num>
  <w:num w:numId="15">
    <w:abstractNumId w:val="9"/>
  </w:num>
  <w:num w:numId="16">
    <w:abstractNumId w:val="33"/>
  </w:num>
  <w:num w:numId="17">
    <w:abstractNumId w:val="32"/>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num>
  <w:num w:numId="20">
    <w:abstractNumId w:val="36"/>
  </w:num>
  <w:num w:numId="21">
    <w:abstractNumId w:val="27"/>
  </w:num>
  <w:num w:numId="22">
    <w:abstractNumId w:val="2"/>
  </w:num>
  <w:num w:numId="23">
    <w:abstractNumId w:val="31"/>
  </w:num>
  <w:num w:numId="24">
    <w:abstractNumId w:val="37"/>
  </w:num>
  <w:num w:numId="25">
    <w:abstractNumId w:val="11"/>
  </w:num>
  <w:num w:numId="26">
    <w:abstractNumId w:val="22"/>
  </w:num>
  <w:num w:numId="27">
    <w:abstractNumId w:val="35"/>
  </w:num>
  <w:num w:numId="28">
    <w:abstractNumId w:val="30"/>
  </w:num>
  <w:num w:numId="29">
    <w:abstractNumId w:val="7"/>
  </w:num>
  <w:num w:numId="30">
    <w:abstractNumId w:val="5"/>
  </w:num>
  <w:num w:numId="31">
    <w:abstractNumId w:val="5"/>
  </w:num>
  <w:num w:numId="32">
    <w:abstractNumId w:val="4"/>
  </w:num>
  <w:num w:numId="33">
    <w:abstractNumId w:val="20"/>
  </w:num>
  <w:num w:numId="34">
    <w:abstractNumId w:val="28"/>
  </w:num>
  <w:num w:numId="35">
    <w:abstractNumId w:val="8"/>
  </w:num>
  <w:num w:numId="36">
    <w:abstractNumId w:val="19"/>
  </w:num>
  <w:num w:numId="37">
    <w:abstractNumId w:val="38"/>
  </w:num>
  <w:num w:numId="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num>
  <w:num w:numId="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4725"/>
    <w:rsid w:val="000016C5"/>
    <w:rsid w:val="0000263F"/>
    <w:rsid w:val="00003132"/>
    <w:rsid w:val="00003280"/>
    <w:rsid w:val="000040D3"/>
    <w:rsid w:val="00005BD0"/>
    <w:rsid w:val="00007797"/>
    <w:rsid w:val="00016F96"/>
    <w:rsid w:val="00017515"/>
    <w:rsid w:val="00020350"/>
    <w:rsid w:val="00026392"/>
    <w:rsid w:val="00027810"/>
    <w:rsid w:val="000344D1"/>
    <w:rsid w:val="000351A9"/>
    <w:rsid w:val="00035CC4"/>
    <w:rsid w:val="00037877"/>
    <w:rsid w:val="00042950"/>
    <w:rsid w:val="0004385C"/>
    <w:rsid w:val="00052089"/>
    <w:rsid w:val="0005645F"/>
    <w:rsid w:val="000602B0"/>
    <w:rsid w:val="000664C5"/>
    <w:rsid w:val="0007472A"/>
    <w:rsid w:val="000837A7"/>
    <w:rsid w:val="00085782"/>
    <w:rsid w:val="00087370"/>
    <w:rsid w:val="0009130F"/>
    <w:rsid w:val="00096EBD"/>
    <w:rsid w:val="000A1656"/>
    <w:rsid w:val="000A75D2"/>
    <w:rsid w:val="000B7586"/>
    <w:rsid w:val="000C13DD"/>
    <w:rsid w:val="000C1759"/>
    <w:rsid w:val="000C346B"/>
    <w:rsid w:val="000C4C57"/>
    <w:rsid w:val="000C4D66"/>
    <w:rsid w:val="000D1C9C"/>
    <w:rsid w:val="000D52A1"/>
    <w:rsid w:val="000E1074"/>
    <w:rsid w:val="000E16B4"/>
    <w:rsid w:val="000E70FE"/>
    <w:rsid w:val="00100B4F"/>
    <w:rsid w:val="00101C28"/>
    <w:rsid w:val="001176E0"/>
    <w:rsid w:val="0012043F"/>
    <w:rsid w:val="00120BDD"/>
    <w:rsid w:val="00125F3C"/>
    <w:rsid w:val="00127B8B"/>
    <w:rsid w:val="00133FEA"/>
    <w:rsid w:val="00135E8C"/>
    <w:rsid w:val="00144644"/>
    <w:rsid w:val="0015051A"/>
    <w:rsid w:val="00154941"/>
    <w:rsid w:val="00155132"/>
    <w:rsid w:val="001573EF"/>
    <w:rsid w:val="001645E1"/>
    <w:rsid w:val="001669FD"/>
    <w:rsid w:val="0018690C"/>
    <w:rsid w:val="00186D46"/>
    <w:rsid w:val="00187E51"/>
    <w:rsid w:val="001904E9"/>
    <w:rsid w:val="00190B35"/>
    <w:rsid w:val="00194A19"/>
    <w:rsid w:val="00195732"/>
    <w:rsid w:val="00196B00"/>
    <w:rsid w:val="001A113B"/>
    <w:rsid w:val="001A2334"/>
    <w:rsid w:val="001A4399"/>
    <w:rsid w:val="001A62B7"/>
    <w:rsid w:val="001A6EE0"/>
    <w:rsid w:val="001B1158"/>
    <w:rsid w:val="001B6946"/>
    <w:rsid w:val="001C2600"/>
    <w:rsid w:val="001C2A67"/>
    <w:rsid w:val="001D037F"/>
    <w:rsid w:val="001D06FD"/>
    <w:rsid w:val="001D09A1"/>
    <w:rsid w:val="001D1F44"/>
    <w:rsid w:val="001D25BC"/>
    <w:rsid w:val="001D28D5"/>
    <w:rsid w:val="001D2A4A"/>
    <w:rsid w:val="001D329A"/>
    <w:rsid w:val="001D515F"/>
    <w:rsid w:val="001D6B93"/>
    <w:rsid w:val="001E22E0"/>
    <w:rsid w:val="001E249F"/>
    <w:rsid w:val="001E4FF7"/>
    <w:rsid w:val="001E5205"/>
    <w:rsid w:val="001E588D"/>
    <w:rsid w:val="001F0D1F"/>
    <w:rsid w:val="001F2448"/>
    <w:rsid w:val="001F34BA"/>
    <w:rsid w:val="00203D4F"/>
    <w:rsid w:val="0020723E"/>
    <w:rsid w:val="00207763"/>
    <w:rsid w:val="002161BA"/>
    <w:rsid w:val="00217718"/>
    <w:rsid w:val="00221665"/>
    <w:rsid w:val="00221ACB"/>
    <w:rsid w:val="002240EC"/>
    <w:rsid w:val="002357FE"/>
    <w:rsid w:val="002359E6"/>
    <w:rsid w:val="002408F9"/>
    <w:rsid w:val="00241C7A"/>
    <w:rsid w:val="00245887"/>
    <w:rsid w:val="002660C5"/>
    <w:rsid w:val="00272DBE"/>
    <w:rsid w:val="00273E2D"/>
    <w:rsid w:val="00274334"/>
    <w:rsid w:val="00282B15"/>
    <w:rsid w:val="00284E70"/>
    <w:rsid w:val="002853A5"/>
    <w:rsid w:val="00285E36"/>
    <w:rsid w:val="00291F33"/>
    <w:rsid w:val="00292861"/>
    <w:rsid w:val="00295B63"/>
    <w:rsid w:val="002A42A4"/>
    <w:rsid w:val="002A7E13"/>
    <w:rsid w:val="002B25FA"/>
    <w:rsid w:val="002B3F7A"/>
    <w:rsid w:val="002C29DF"/>
    <w:rsid w:val="002C3E43"/>
    <w:rsid w:val="002C640D"/>
    <w:rsid w:val="002D35B1"/>
    <w:rsid w:val="002D35EA"/>
    <w:rsid w:val="002D5F6B"/>
    <w:rsid w:val="002E0783"/>
    <w:rsid w:val="002E5796"/>
    <w:rsid w:val="002E5AB8"/>
    <w:rsid w:val="00300D22"/>
    <w:rsid w:val="00302B70"/>
    <w:rsid w:val="003037F1"/>
    <w:rsid w:val="003051B9"/>
    <w:rsid w:val="00316909"/>
    <w:rsid w:val="00316BD8"/>
    <w:rsid w:val="0032195C"/>
    <w:rsid w:val="003230FC"/>
    <w:rsid w:val="00325CDF"/>
    <w:rsid w:val="00326C6A"/>
    <w:rsid w:val="00332028"/>
    <w:rsid w:val="003349BA"/>
    <w:rsid w:val="003530B3"/>
    <w:rsid w:val="00354761"/>
    <w:rsid w:val="003568B4"/>
    <w:rsid w:val="003572CF"/>
    <w:rsid w:val="00357F8F"/>
    <w:rsid w:val="003613D6"/>
    <w:rsid w:val="0036232D"/>
    <w:rsid w:val="00366E47"/>
    <w:rsid w:val="0036771C"/>
    <w:rsid w:val="00370544"/>
    <w:rsid w:val="00382A12"/>
    <w:rsid w:val="00390A9E"/>
    <w:rsid w:val="003912A7"/>
    <w:rsid w:val="003943DD"/>
    <w:rsid w:val="00394E54"/>
    <w:rsid w:val="003970CD"/>
    <w:rsid w:val="003A2675"/>
    <w:rsid w:val="003A269B"/>
    <w:rsid w:val="003A3BAC"/>
    <w:rsid w:val="003B49E6"/>
    <w:rsid w:val="003B4AF2"/>
    <w:rsid w:val="003C16A9"/>
    <w:rsid w:val="003C29F8"/>
    <w:rsid w:val="003C3A10"/>
    <w:rsid w:val="003C7046"/>
    <w:rsid w:val="003D0492"/>
    <w:rsid w:val="003D091B"/>
    <w:rsid w:val="003D0BDB"/>
    <w:rsid w:val="003E3BFB"/>
    <w:rsid w:val="003E5D7D"/>
    <w:rsid w:val="003F0FB6"/>
    <w:rsid w:val="003F36F6"/>
    <w:rsid w:val="003F6011"/>
    <w:rsid w:val="00410464"/>
    <w:rsid w:val="0041172C"/>
    <w:rsid w:val="00411C51"/>
    <w:rsid w:val="00413265"/>
    <w:rsid w:val="004163A3"/>
    <w:rsid w:val="0043164F"/>
    <w:rsid w:val="00432E9D"/>
    <w:rsid w:val="00435AB9"/>
    <w:rsid w:val="004372AA"/>
    <w:rsid w:val="0044254F"/>
    <w:rsid w:val="00446603"/>
    <w:rsid w:val="004472CB"/>
    <w:rsid w:val="00451BB4"/>
    <w:rsid w:val="00451E90"/>
    <w:rsid w:val="00452917"/>
    <w:rsid w:val="004571E1"/>
    <w:rsid w:val="004627AF"/>
    <w:rsid w:val="00463E6C"/>
    <w:rsid w:val="00464D91"/>
    <w:rsid w:val="00466D88"/>
    <w:rsid w:val="00467DED"/>
    <w:rsid w:val="00475CE4"/>
    <w:rsid w:val="00482AA8"/>
    <w:rsid w:val="00483453"/>
    <w:rsid w:val="004836A6"/>
    <w:rsid w:val="004846DA"/>
    <w:rsid w:val="0048578B"/>
    <w:rsid w:val="00486F6B"/>
    <w:rsid w:val="004924DE"/>
    <w:rsid w:val="00493333"/>
    <w:rsid w:val="00494C85"/>
    <w:rsid w:val="004964B3"/>
    <w:rsid w:val="00496EE3"/>
    <w:rsid w:val="004B34C3"/>
    <w:rsid w:val="004B408E"/>
    <w:rsid w:val="004B7C18"/>
    <w:rsid w:val="004C047E"/>
    <w:rsid w:val="004D3797"/>
    <w:rsid w:val="004D582E"/>
    <w:rsid w:val="004D77E0"/>
    <w:rsid w:val="004E0845"/>
    <w:rsid w:val="004E0A6B"/>
    <w:rsid w:val="004E25C0"/>
    <w:rsid w:val="004E2B05"/>
    <w:rsid w:val="004E7CCE"/>
    <w:rsid w:val="004F1836"/>
    <w:rsid w:val="004F3964"/>
    <w:rsid w:val="004F3C66"/>
    <w:rsid w:val="004F6D59"/>
    <w:rsid w:val="005148F7"/>
    <w:rsid w:val="00515216"/>
    <w:rsid w:val="0051794B"/>
    <w:rsid w:val="00520530"/>
    <w:rsid w:val="005225E3"/>
    <w:rsid w:val="00530341"/>
    <w:rsid w:val="0053166A"/>
    <w:rsid w:val="00532C24"/>
    <w:rsid w:val="00532CE0"/>
    <w:rsid w:val="00532CE4"/>
    <w:rsid w:val="00534B65"/>
    <w:rsid w:val="00545BAD"/>
    <w:rsid w:val="00546990"/>
    <w:rsid w:val="00547811"/>
    <w:rsid w:val="00547A21"/>
    <w:rsid w:val="0055129C"/>
    <w:rsid w:val="00562500"/>
    <w:rsid w:val="005625B2"/>
    <w:rsid w:val="00566719"/>
    <w:rsid w:val="0057069F"/>
    <w:rsid w:val="00574976"/>
    <w:rsid w:val="00580F2B"/>
    <w:rsid w:val="00582486"/>
    <w:rsid w:val="00582FC3"/>
    <w:rsid w:val="00584DC8"/>
    <w:rsid w:val="00587282"/>
    <w:rsid w:val="0058741A"/>
    <w:rsid w:val="0059078E"/>
    <w:rsid w:val="005A4214"/>
    <w:rsid w:val="005A508A"/>
    <w:rsid w:val="005B253F"/>
    <w:rsid w:val="005B346C"/>
    <w:rsid w:val="005C3E0E"/>
    <w:rsid w:val="005D0F49"/>
    <w:rsid w:val="005D1C75"/>
    <w:rsid w:val="005D2B39"/>
    <w:rsid w:val="005D4734"/>
    <w:rsid w:val="005D5DA2"/>
    <w:rsid w:val="005D6C55"/>
    <w:rsid w:val="005D6F87"/>
    <w:rsid w:val="005D7248"/>
    <w:rsid w:val="005E1910"/>
    <w:rsid w:val="005E536C"/>
    <w:rsid w:val="005F5A6D"/>
    <w:rsid w:val="00602E31"/>
    <w:rsid w:val="006070A8"/>
    <w:rsid w:val="00615D42"/>
    <w:rsid w:val="00620CAF"/>
    <w:rsid w:val="00627260"/>
    <w:rsid w:val="00627957"/>
    <w:rsid w:val="0063089E"/>
    <w:rsid w:val="006331B6"/>
    <w:rsid w:val="00633A79"/>
    <w:rsid w:val="00643C88"/>
    <w:rsid w:val="00644F71"/>
    <w:rsid w:val="0064546A"/>
    <w:rsid w:val="00646E1F"/>
    <w:rsid w:val="0065542D"/>
    <w:rsid w:val="006555E8"/>
    <w:rsid w:val="00661A0D"/>
    <w:rsid w:val="0066304A"/>
    <w:rsid w:val="00663617"/>
    <w:rsid w:val="0066475E"/>
    <w:rsid w:val="0066504F"/>
    <w:rsid w:val="00671732"/>
    <w:rsid w:val="00672ECC"/>
    <w:rsid w:val="006745FA"/>
    <w:rsid w:val="00674EDF"/>
    <w:rsid w:val="006776C6"/>
    <w:rsid w:val="006778F7"/>
    <w:rsid w:val="00686E13"/>
    <w:rsid w:val="006870FB"/>
    <w:rsid w:val="00695C34"/>
    <w:rsid w:val="006A6EC8"/>
    <w:rsid w:val="006B4450"/>
    <w:rsid w:val="006C0C91"/>
    <w:rsid w:val="006C2359"/>
    <w:rsid w:val="006C4AF6"/>
    <w:rsid w:val="006E11DE"/>
    <w:rsid w:val="006E59DD"/>
    <w:rsid w:val="006F223C"/>
    <w:rsid w:val="00700DE3"/>
    <w:rsid w:val="00702028"/>
    <w:rsid w:val="00703092"/>
    <w:rsid w:val="007100DF"/>
    <w:rsid w:val="00713779"/>
    <w:rsid w:val="00725140"/>
    <w:rsid w:val="00725E6C"/>
    <w:rsid w:val="007264BC"/>
    <w:rsid w:val="00733D12"/>
    <w:rsid w:val="00735526"/>
    <w:rsid w:val="0073555E"/>
    <w:rsid w:val="0074240B"/>
    <w:rsid w:val="0074352F"/>
    <w:rsid w:val="0075635D"/>
    <w:rsid w:val="00761775"/>
    <w:rsid w:val="00762D50"/>
    <w:rsid w:val="00764A56"/>
    <w:rsid w:val="00765525"/>
    <w:rsid w:val="00782A90"/>
    <w:rsid w:val="00784725"/>
    <w:rsid w:val="00785207"/>
    <w:rsid w:val="0078530C"/>
    <w:rsid w:val="007862EC"/>
    <w:rsid w:val="00792DE0"/>
    <w:rsid w:val="007971F0"/>
    <w:rsid w:val="007A4CBA"/>
    <w:rsid w:val="007B291E"/>
    <w:rsid w:val="007B3928"/>
    <w:rsid w:val="007B64CD"/>
    <w:rsid w:val="007B758E"/>
    <w:rsid w:val="007C0433"/>
    <w:rsid w:val="007D28B4"/>
    <w:rsid w:val="007D4060"/>
    <w:rsid w:val="007F06CF"/>
    <w:rsid w:val="007F138E"/>
    <w:rsid w:val="007F16D2"/>
    <w:rsid w:val="007F32A4"/>
    <w:rsid w:val="007F3ABC"/>
    <w:rsid w:val="007F649F"/>
    <w:rsid w:val="008046E1"/>
    <w:rsid w:val="008052C3"/>
    <w:rsid w:val="008056A0"/>
    <w:rsid w:val="00807BA0"/>
    <w:rsid w:val="008135FB"/>
    <w:rsid w:val="00822BE7"/>
    <w:rsid w:val="00830537"/>
    <w:rsid w:val="00831993"/>
    <w:rsid w:val="008354FD"/>
    <w:rsid w:val="008377B5"/>
    <w:rsid w:val="00841845"/>
    <w:rsid w:val="00855763"/>
    <w:rsid w:val="008606CA"/>
    <w:rsid w:val="00860EF1"/>
    <w:rsid w:val="008630AE"/>
    <w:rsid w:val="00882014"/>
    <w:rsid w:val="0088766F"/>
    <w:rsid w:val="00891D67"/>
    <w:rsid w:val="00894867"/>
    <w:rsid w:val="00897C07"/>
    <w:rsid w:val="008A26EB"/>
    <w:rsid w:val="008A6603"/>
    <w:rsid w:val="008B07DC"/>
    <w:rsid w:val="008B13DB"/>
    <w:rsid w:val="008B3407"/>
    <w:rsid w:val="008B35F4"/>
    <w:rsid w:val="008B7EF7"/>
    <w:rsid w:val="008C4401"/>
    <w:rsid w:val="008C7844"/>
    <w:rsid w:val="008D00B0"/>
    <w:rsid w:val="008D152A"/>
    <w:rsid w:val="008E18C3"/>
    <w:rsid w:val="008E4848"/>
    <w:rsid w:val="008F189D"/>
    <w:rsid w:val="008F1F87"/>
    <w:rsid w:val="008F3E61"/>
    <w:rsid w:val="008F4BE1"/>
    <w:rsid w:val="008F4C4B"/>
    <w:rsid w:val="00901DF1"/>
    <w:rsid w:val="009032B6"/>
    <w:rsid w:val="009069B3"/>
    <w:rsid w:val="0090728C"/>
    <w:rsid w:val="00914CDA"/>
    <w:rsid w:val="00915189"/>
    <w:rsid w:val="0091696F"/>
    <w:rsid w:val="00917609"/>
    <w:rsid w:val="00917EEC"/>
    <w:rsid w:val="00924F53"/>
    <w:rsid w:val="00936C1F"/>
    <w:rsid w:val="009408E4"/>
    <w:rsid w:val="00940BC1"/>
    <w:rsid w:val="00941C51"/>
    <w:rsid w:val="0094593A"/>
    <w:rsid w:val="00947D6E"/>
    <w:rsid w:val="00952DE2"/>
    <w:rsid w:val="00953CB9"/>
    <w:rsid w:val="00955C5F"/>
    <w:rsid w:val="0095607E"/>
    <w:rsid w:val="00957252"/>
    <w:rsid w:val="009614EC"/>
    <w:rsid w:val="00965C59"/>
    <w:rsid w:val="0097160F"/>
    <w:rsid w:val="00972D06"/>
    <w:rsid w:val="009755FE"/>
    <w:rsid w:val="00984CE2"/>
    <w:rsid w:val="00996062"/>
    <w:rsid w:val="00997352"/>
    <w:rsid w:val="009A4A99"/>
    <w:rsid w:val="009A7732"/>
    <w:rsid w:val="009A7E4F"/>
    <w:rsid w:val="009B0329"/>
    <w:rsid w:val="009B0DFF"/>
    <w:rsid w:val="009B34D9"/>
    <w:rsid w:val="009B6B84"/>
    <w:rsid w:val="009C2419"/>
    <w:rsid w:val="009C3120"/>
    <w:rsid w:val="009C3FD1"/>
    <w:rsid w:val="009C5B88"/>
    <w:rsid w:val="009C7B74"/>
    <w:rsid w:val="009E2796"/>
    <w:rsid w:val="009E554B"/>
    <w:rsid w:val="009F1153"/>
    <w:rsid w:val="009F3F0B"/>
    <w:rsid w:val="009F549E"/>
    <w:rsid w:val="009F649D"/>
    <w:rsid w:val="009F69A5"/>
    <w:rsid w:val="009F737B"/>
    <w:rsid w:val="00A02227"/>
    <w:rsid w:val="00A057DA"/>
    <w:rsid w:val="00A0675D"/>
    <w:rsid w:val="00A12EC5"/>
    <w:rsid w:val="00A146FA"/>
    <w:rsid w:val="00A17FE5"/>
    <w:rsid w:val="00A322C1"/>
    <w:rsid w:val="00A33CCC"/>
    <w:rsid w:val="00A40709"/>
    <w:rsid w:val="00A4370D"/>
    <w:rsid w:val="00A43D4B"/>
    <w:rsid w:val="00A459BF"/>
    <w:rsid w:val="00A45C12"/>
    <w:rsid w:val="00A520CB"/>
    <w:rsid w:val="00A53396"/>
    <w:rsid w:val="00A53BDD"/>
    <w:rsid w:val="00A562B3"/>
    <w:rsid w:val="00A74EB1"/>
    <w:rsid w:val="00A77731"/>
    <w:rsid w:val="00A77917"/>
    <w:rsid w:val="00A97FCA"/>
    <w:rsid w:val="00AA069A"/>
    <w:rsid w:val="00AA0CF3"/>
    <w:rsid w:val="00AA375E"/>
    <w:rsid w:val="00AA79E2"/>
    <w:rsid w:val="00AB2FCF"/>
    <w:rsid w:val="00AB5A6F"/>
    <w:rsid w:val="00AC4745"/>
    <w:rsid w:val="00AC7D9E"/>
    <w:rsid w:val="00AC7F0F"/>
    <w:rsid w:val="00AD4615"/>
    <w:rsid w:val="00AE08A0"/>
    <w:rsid w:val="00AE3A25"/>
    <w:rsid w:val="00AE5A07"/>
    <w:rsid w:val="00AE68E7"/>
    <w:rsid w:val="00AF2D9C"/>
    <w:rsid w:val="00AF5B86"/>
    <w:rsid w:val="00B06B12"/>
    <w:rsid w:val="00B07553"/>
    <w:rsid w:val="00B07D03"/>
    <w:rsid w:val="00B15920"/>
    <w:rsid w:val="00B162ED"/>
    <w:rsid w:val="00B37CFC"/>
    <w:rsid w:val="00B443B1"/>
    <w:rsid w:val="00B5183D"/>
    <w:rsid w:val="00B536C2"/>
    <w:rsid w:val="00B57640"/>
    <w:rsid w:val="00B624F9"/>
    <w:rsid w:val="00B64329"/>
    <w:rsid w:val="00B70B49"/>
    <w:rsid w:val="00B71E36"/>
    <w:rsid w:val="00B777B8"/>
    <w:rsid w:val="00B85771"/>
    <w:rsid w:val="00B90523"/>
    <w:rsid w:val="00B922CF"/>
    <w:rsid w:val="00B94344"/>
    <w:rsid w:val="00B94BCE"/>
    <w:rsid w:val="00BA23B5"/>
    <w:rsid w:val="00BA2D31"/>
    <w:rsid w:val="00BA4571"/>
    <w:rsid w:val="00BA5FA7"/>
    <w:rsid w:val="00BA75C9"/>
    <w:rsid w:val="00BB4ED6"/>
    <w:rsid w:val="00BC19B2"/>
    <w:rsid w:val="00BC2459"/>
    <w:rsid w:val="00BC4F56"/>
    <w:rsid w:val="00BD5221"/>
    <w:rsid w:val="00BE2A44"/>
    <w:rsid w:val="00BE423E"/>
    <w:rsid w:val="00BF6219"/>
    <w:rsid w:val="00BF64BE"/>
    <w:rsid w:val="00BF7755"/>
    <w:rsid w:val="00C05EEB"/>
    <w:rsid w:val="00C12453"/>
    <w:rsid w:val="00C143D5"/>
    <w:rsid w:val="00C15494"/>
    <w:rsid w:val="00C171D2"/>
    <w:rsid w:val="00C17561"/>
    <w:rsid w:val="00C17594"/>
    <w:rsid w:val="00C2024E"/>
    <w:rsid w:val="00C238F4"/>
    <w:rsid w:val="00C3041A"/>
    <w:rsid w:val="00C30B2C"/>
    <w:rsid w:val="00C44DBF"/>
    <w:rsid w:val="00C46A26"/>
    <w:rsid w:val="00C50859"/>
    <w:rsid w:val="00C52B96"/>
    <w:rsid w:val="00C70571"/>
    <w:rsid w:val="00C73938"/>
    <w:rsid w:val="00C73FE4"/>
    <w:rsid w:val="00C933E0"/>
    <w:rsid w:val="00C93CAF"/>
    <w:rsid w:val="00C93E49"/>
    <w:rsid w:val="00C94385"/>
    <w:rsid w:val="00C96FBF"/>
    <w:rsid w:val="00CA0D26"/>
    <w:rsid w:val="00CA6EB7"/>
    <w:rsid w:val="00CB19DD"/>
    <w:rsid w:val="00CB37DA"/>
    <w:rsid w:val="00CB63B9"/>
    <w:rsid w:val="00CB6E07"/>
    <w:rsid w:val="00CC16F3"/>
    <w:rsid w:val="00CC744B"/>
    <w:rsid w:val="00CC7863"/>
    <w:rsid w:val="00CD2611"/>
    <w:rsid w:val="00CD4ED9"/>
    <w:rsid w:val="00CD59E4"/>
    <w:rsid w:val="00CD5B7C"/>
    <w:rsid w:val="00CD669C"/>
    <w:rsid w:val="00CD7AF7"/>
    <w:rsid w:val="00CE2FA6"/>
    <w:rsid w:val="00CE442B"/>
    <w:rsid w:val="00CE62A6"/>
    <w:rsid w:val="00CE6EEA"/>
    <w:rsid w:val="00CF2EB9"/>
    <w:rsid w:val="00CF321E"/>
    <w:rsid w:val="00CF4030"/>
    <w:rsid w:val="00CF4A9F"/>
    <w:rsid w:val="00CF6392"/>
    <w:rsid w:val="00CF75B7"/>
    <w:rsid w:val="00CF7F7F"/>
    <w:rsid w:val="00D0313D"/>
    <w:rsid w:val="00D04070"/>
    <w:rsid w:val="00D04E89"/>
    <w:rsid w:val="00D05872"/>
    <w:rsid w:val="00D061E0"/>
    <w:rsid w:val="00D06930"/>
    <w:rsid w:val="00D243BD"/>
    <w:rsid w:val="00D2544D"/>
    <w:rsid w:val="00D309B6"/>
    <w:rsid w:val="00D326A8"/>
    <w:rsid w:val="00D36DD5"/>
    <w:rsid w:val="00D41443"/>
    <w:rsid w:val="00D42E3C"/>
    <w:rsid w:val="00D47C26"/>
    <w:rsid w:val="00D50E82"/>
    <w:rsid w:val="00D521C7"/>
    <w:rsid w:val="00D630F3"/>
    <w:rsid w:val="00D63A13"/>
    <w:rsid w:val="00D64253"/>
    <w:rsid w:val="00D72B02"/>
    <w:rsid w:val="00D7608D"/>
    <w:rsid w:val="00D76DC1"/>
    <w:rsid w:val="00D86D2E"/>
    <w:rsid w:val="00D905AE"/>
    <w:rsid w:val="00DA1036"/>
    <w:rsid w:val="00DA1FA0"/>
    <w:rsid w:val="00DA2B68"/>
    <w:rsid w:val="00DA7996"/>
    <w:rsid w:val="00DC27D2"/>
    <w:rsid w:val="00DC31C6"/>
    <w:rsid w:val="00DC505F"/>
    <w:rsid w:val="00DD0597"/>
    <w:rsid w:val="00DD1A94"/>
    <w:rsid w:val="00DD3633"/>
    <w:rsid w:val="00DE1168"/>
    <w:rsid w:val="00DE3677"/>
    <w:rsid w:val="00DE4E1A"/>
    <w:rsid w:val="00DE5E0C"/>
    <w:rsid w:val="00DF2843"/>
    <w:rsid w:val="00DF3212"/>
    <w:rsid w:val="00DF3B97"/>
    <w:rsid w:val="00DF4C9A"/>
    <w:rsid w:val="00E0071B"/>
    <w:rsid w:val="00E01B46"/>
    <w:rsid w:val="00E02146"/>
    <w:rsid w:val="00E0284B"/>
    <w:rsid w:val="00E10612"/>
    <w:rsid w:val="00E10DE3"/>
    <w:rsid w:val="00E12E5F"/>
    <w:rsid w:val="00E16290"/>
    <w:rsid w:val="00E221C7"/>
    <w:rsid w:val="00E22332"/>
    <w:rsid w:val="00E242B0"/>
    <w:rsid w:val="00E24A59"/>
    <w:rsid w:val="00E26997"/>
    <w:rsid w:val="00E35A7F"/>
    <w:rsid w:val="00E36D49"/>
    <w:rsid w:val="00E40896"/>
    <w:rsid w:val="00E40EBE"/>
    <w:rsid w:val="00E40F54"/>
    <w:rsid w:val="00E418BE"/>
    <w:rsid w:val="00E41D2A"/>
    <w:rsid w:val="00E420DB"/>
    <w:rsid w:val="00E474AE"/>
    <w:rsid w:val="00E50B4E"/>
    <w:rsid w:val="00E50EAD"/>
    <w:rsid w:val="00E51272"/>
    <w:rsid w:val="00E535AC"/>
    <w:rsid w:val="00E56B51"/>
    <w:rsid w:val="00E63388"/>
    <w:rsid w:val="00E65A47"/>
    <w:rsid w:val="00E703AE"/>
    <w:rsid w:val="00E713B8"/>
    <w:rsid w:val="00E739BF"/>
    <w:rsid w:val="00E77EAD"/>
    <w:rsid w:val="00E836A0"/>
    <w:rsid w:val="00E87582"/>
    <w:rsid w:val="00E95069"/>
    <w:rsid w:val="00EA474F"/>
    <w:rsid w:val="00EA4E08"/>
    <w:rsid w:val="00EA683E"/>
    <w:rsid w:val="00EB0D6F"/>
    <w:rsid w:val="00EB1DBB"/>
    <w:rsid w:val="00EB2699"/>
    <w:rsid w:val="00EB4913"/>
    <w:rsid w:val="00EB6EE7"/>
    <w:rsid w:val="00EB77A4"/>
    <w:rsid w:val="00EC04F6"/>
    <w:rsid w:val="00EC3717"/>
    <w:rsid w:val="00EC3A00"/>
    <w:rsid w:val="00EC4D66"/>
    <w:rsid w:val="00EC67C3"/>
    <w:rsid w:val="00EE38EA"/>
    <w:rsid w:val="00EF296C"/>
    <w:rsid w:val="00EF3889"/>
    <w:rsid w:val="00EF3A5F"/>
    <w:rsid w:val="00F17147"/>
    <w:rsid w:val="00F17586"/>
    <w:rsid w:val="00F21E3F"/>
    <w:rsid w:val="00F440DD"/>
    <w:rsid w:val="00F478E0"/>
    <w:rsid w:val="00F50730"/>
    <w:rsid w:val="00F50D89"/>
    <w:rsid w:val="00F55100"/>
    <w:rsid w:val="00F56EC7"/>
    <w:rsid w:val="00F5785B"/>
    <w:rsid w:val="00F60BB5"/>
    <w:rsid w:val="00F62476"/>
    <w:rsid w:val="00F649A2"/>
    <w:rsid w:val="00F73814"/>
    <w:rsid w:val="00F75150"/>
    <w:rsid w:val="00F753F2"/>
    <w:rsid w:val="00F86A1E"/>
    <w:rsid w:val="00F87969"/>
    <w:rsid w:val="00F9035D"/>
    <w:rsid w:val="00F92B30"/>
    <w:rsid w:val="00FA04FE"/>
    <w:rsid w:val="00FA32FD"/>
    <w:rsid w:val="00FA5350"/>
    <w:rsid w:val="00FA5883"/>
    <w:rsid w:val="00FB041E"/>
    <w:rsid w:val="00FB1E31"/>
    <w:rsid w:val="00FB21A3"/>
    <w:rsid w:val="00FB65BE"/>
    <w:rsid w:val="00FC0167"/>
    <w:rsid w:val="00FC0BAD"/>
    <w:rsid w:val="00FC151A"/>
    <w:rsid w:val="00FC16B0"/>
    <w:rsid w:val="00FC250A"/>
    <w:rsid w:val="00FD33FD"/>
    <w:rsid w:val="00FD45B4"/>
    <w:rsid w:val="00FD64D1"/>
    <w:rsid w:val="00FD78B4"/>
    <w:rsid w:val="00FE0485"/>
    <w:rsid w:val="00FE1152"/>
    <w:rsid w:val="00FE66A2"/>
    <w:rsid w:val="00FE73EB"/>
    <w:rsid w:val="00FF3AE3"/>
    <w:rsid w:val="00FF3E44"/>
    <w:rsid w:val="00FF4397"/>
    <w:rsid w:val="00FF57F9"/>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9B6FD6"/>
  <w15:docId w15:val="{A1EF884A-B83F-440F-AD46-236558F5C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Times New Roman" w:hAnsi="Times" w:cs="Times New Roman"/>
        <w:lang w:val="de-DE" w:eastAsia="de-DE" w:bidi="ar-SA"/>
      </w:rPr>
    </w:rPrDefault>
    <w:pPrDefault/>
  </w:docDefaults>
  <w:latentStyles w:defLockedState="0" w:defUIPriority="0" w:defSemiHidden="0" w:defUnhideWhenUsed="0" w:defQFormat="0" w:count="375">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472CB"/>
    <w:pPr>
      <w:spacing w:before="120"/>
    </w:pPr>
    <w:rPr>
      <w:rFonts w:ascii="Times New Roman" w:hAnsi="Times New Roman"/>
      <w:sz w:val="24"/>
      <w:lang w:val="en-US" w:eastAsia="en-US"/>
    </w:rPr>
  </w:style>
  <w:style w:type="paragraph" w:styleId="Heading1">
    <w:name w:val="heading 1"/>
    <w:basedOn w:val="Normal"/>
    <w:link w:val="Heading1Char"/>
    <w:uiPriority w:val="9"/>
    <w:qFormat/>
    <w:rsid w:val="003A2675"/>
    <w:pPr>
      <w:spacing w:before="100" w:beforeAutospacing="1" w:after="100" w:afterAutospacing="1"/>
      <w:outlineLvl w:val="0"/>
    </w:pPr>
    <w:rPr>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rsid w:val="004472CB"/>
    <w:rPr>
      <w:rFonts w:ascii="Courier New" w:hAnsi="Courier New"/>
      <w:sz w:val="20"/>
    </w:rPr>
  </w:style>
  <w:style w:type="paragraph" w:styleId="Header">
    <w:name w:val="header"/>
    <w:basedOn w:val="Normal"/>
    <w:link w:val="HeaderChar"/>
    <w:rsid w:val="004472CB"/>
    <w:pPr>
      <w:tabs>
        <w:tab w:val="center" w:pos="4320"/>
        <w:tab w:val="right" w:pos="8640"/>
      </w:tabs>
      <w:spacing w:before="0"/>
    </w:pPr>
    <w:rPr>
      <w:rFonts w:ascii="New York" w:hAnsi="New York"/>
    </w:rPr>
  </w:style>
  <w:style w:type="paragraph" w:styleId="BalloonText">
    <w:name w:val="Balloon Text"/>
    <w:basedOn w:val="Normal"/>
    <w:semiHidden/>
    <w:rsid w:val="00AE3A25"/>
    <w:rPr>
      <w:rFonts w:ascii="Tahoma" w:hAnsi="Tahoma" w:cs="Tahoma"/>
      <w:sz w:val="16"/>
      <w:szCs w:val="16"/>
    </w:rPr>
  </w:style>
  <w:style w:type="character" w:styleId="Hyperlink">
    <w:name w:val="Hyperlink"/>
    <w:rsid w:val="00AE3A25"/>
    <w:rPr>
      <w:color w:val="0000FF"/>
      <w:u w:val="single"/>
    </w:rPr>
  </w:style>
  <w:style w:type="paragraph" w:customStyle="1" w:styleId="TAL">
    <w:name w:val="TAL"/>
    <w:basedOn w:val="Normal"/>
    <w:rsid w:val="00037877"/>
    <w:pPr>
      <w:keepNext/>
      <w:keepLines/>
      <w:spacing w:before="0"/>
    </w:pPr>
    <w:rPr>
      <w:rFonts w:ascii="Arial" w:eastAsia="SimSun" w:hAnsi="Arial"/>
      <w:sz w:val="18"/>
      <w:lang w:val="en-GB"/>
    </w:rPr>
  </w:style>
  <w:style w:type="paragraph" w:styleId="Footer">
    <w:name w:val="footer"/>
    <w:basedOn w:val="Normal"/>
    <w:rsid w:val="001D515F"/>
    <w:pPr>
      <w:tabs>
        <w:tab w:val="center" w:pos="4320"/>
        <w:tab w:val="right" w:pos="8640"/>
      </w:tabs>
    </w:pPr>
  </w:style>
  <w:style w:type="character" w:styleId="FollowedHyperlink">
    <w:name w:val="FollowedHyperlink"/>
    <w:rsid w:val="00A520CB"/>
    <w:rPr>
      <w:color w:val="800080"/>
      <w:u w:val="single"/>
    </w:rPr>
  </w:style>
  <w:style w:type="paragraph" w:styleId="FootnoteText">
    <w:name w:val="footnote text"/>
    <w:basedOn w:val="Normal"/>
    <w:link w:val="FootnoteTextChar"/>
    <w:rsid w:val="008F1F87"/>
    <w:pPr>
      <w:spacing w:before="0"/>
    </w:pPr>
    <w:rPr>
      <w:sz w:val="20"/>
    </w:rPr>
  </w:style>
  <w:style w:type="character" w:customStyle="1" w:styleId="FootnoteTextChar">
    <w:name w:val="Footnote Text Char"/>
    <w:basedOn w:val="DefaultParagraphFont"/>
    <w:link w:val="FootnoteText"/>
    <w:rsid w:val="008F1F87"/>
    <w:rPr>
      <w:rFonts w:ascii="Times New Roman" w:hAnsi="Times New Roman"/>
      <w:lang w:val="en-US" w:eastAsia="en-US"/>
    </w:rPr>
  </w:style>
  <w:style w:type="character" w:styleId="FootnoteReference">
    <w:name w:val="footnote reference"/>
    <w:basedOn w:val="DefaultParagraphFont"/>
    <w:rsid w:val="008F1F87"/>
    <w:rPr>
      <w:vertAlign w:val="superscript"/>
    </w:rPr>
  </w:style>
  <w:style w:type="paragraph" w:styleId="ListParagraph">
    <w:name w:val="List Paragraph"/>
    <w:basedOn w:val="Normal"/>
    <w:uiPriority w:val="34"/>
    <w:qFormat/>
    <w:rsid w:val="00B70B49"/>
    <w:pPr>
      <w:ind w:left="720"/>
      <w:contextualSpacing/>
    </w:pPr>
  </w:style>
  <w:style w:type="character" w:customStyle="1" w:styleId="PlainTextChar">
    <w:name w:val="Plain Text Char"/>
    <w:basedOn w:val="DefaultParagraphFont"/>
    <w:link w:val="PlainText"/>
    <w:uiPriority w:val="99"/>
    <w:rsid w:val="00E12E5F"/>
    <w:rPr>
      <w:rFonts w:ascii="Courier New" w:hAnsi="Courier New"/>
      <w:lang w:val="en-US" w:eastAsia="en-US"/>
    </w:rPr>
  </w:style>
  <w:style w:type="character" w:styleId="CommentReference">
    <w:name w:val="annotation reference"/>
    <w:basedOn w:val="DefaultParagraphFont"/>
    <w:semiHidden/>
    <w:unhideWhenUsed/>
    <w:rsid w:val="00E56B51"/>
    <w:rPr>
      <w:sz w:val="16"/>
      <w:szCs w:val="16"/>
    </w:rPr>
  </w:style>
  <w:style w:type="paragraph" w:styleId="CommentText">
    <w:name w:val="annotation text"/>
    <w:basedOn w:val="Normal"/>
    <w:link w:val="CommentTextChar"/>
    <w:semiHidden/>
    <w:unhideWhenUsed/>
    <w:rsid w:val="00E56B51"/>
    <w:rPr>
      <w:sz w:val="20"/>
    </w:rPr>
  </w:style>
  <w:style w:type="character" w:customStyle="1" w:styleId="CommentTextChar">
    <w:name w:val="Comment Text Char"/>
    <w:basedOn w:val="DefaultParagraphFont"/>
    <w:link w:val="CommentText"/>
    <w:semiHidden/>
    <w:rsid w:val="00E56B51"/>
    <w:rPr>
      <w:rFonts w:ascii="Times New Roman" w:hAnsi="Times New Roman"/>
      <w:lang w:val="en-US" w:eastAsia="en-US"/>
    </w:rPr>
  </w:style>
  <w:style w:type="paragraph" w:styleId="CommentSubject">
    <w:name w:val="annotation subject"/>
    <w:basedOn w:val="CommentText"/>
    <w:next w:val="CommentText"/>
    <w:link w:val="CommentSubjectChar"/>
    <w:semiHidden/>
    <w:unhideWhenUsed/>
    <w:rsid w:val="00E56B51"/>
    <w:rPr>
      <w:b/>
      <w:bCs/>
    </w:rPr>
  </w:style>
  <w:style w:type="character" w:customStyle="1" w:styleId="CommentSubjectChar">
    <w:name w:val="Comment Subject Char"/>
    <w:basedOn w:val="CommentTextChar"/>
    <w:link w:val="CommentSubject"/>
    <w:semiHidden/>
    <w:rsid w:val="00E56B51"/>
    <w:rPr>
      <w:rFonts w:ascii="Times New Roman" w:hAnsi="Times New Roman"/>
      <w:b/>
      <w:bCs/>
      <w:lang w:val="en-US" w:eastAsia="en-US"/>
    </w:rPr>
  </w:style>
  <w:style w:type="paragraph" w:styleId="Revision">
    <w:name w:val="Revision"/>
    <w:hidden/>
    <w:uiPriority w:val="99"/>
    <w:semiHidden/>
    <w:rsid w:val="00FF4397"/>
    <w:rPr>
      <w:rFonts w:ascii="Times New Roman" w:hAnsi="Times New Roman"/>
      <w:sz w:val="24"/>
      <w:lang w:val="en-US" w:eastAsia="en-US"/>
    </w:rPr>
  </w:style>
  <w:style w:type="character" w:customStyle="1" w:styleId="Heading1Char">
    <w:name w:val="Heading 1 Char"/>
    <w:basedOn w:val="DefaultParagraphFont"/>
    <w:link w:val="Heading1"/>
    <w:uiPriority w:val="9"/>
    <w:rsid w:val="003A2675"/>
    <w:rPr>
      <w:rFonts w:ascii="Times New Roman" w:hAnsi="Times New Roman"/>
      <w:b/>
      <w:bCs/>
      <w:kern w:val="36"/>
      <w:sz w:val="48"/>
      <w:szCs w:val="48"/>
      <w:lang w:val="en-US" w:eastAsia="en-US"/>
    </w:rPr>
  </w:style>
  <w:style w:type="character" w:styleId="Strong">
    <w:name w:val="Strong"/>
    <w:basedOn w:val="DefaultParagraphFont"/>
    <w:uiPriority w:val="22"/>
    <w:qFormat/>
    <w:rsid w:val="003A2675"/>
    <w:rPr>
      <w:b/>
      <w:bCs/>
    </w:rPr>
  </w:style>
  <w:style w:type="character" w:customStyle="1" w:styleId="UnresolvedMention1">
    <w:name w:val="Unresolved Mention1"/>
    <w:basedOn w:val="DefaultParagraphFont"/>
    <w:uiPriority w:val="99"/>
    <w:semiHidden/>
    <w:unhideWhenUsed/>
    <w:rsid w:val="00035CC4"/>
    <w:rPr>
      <w:color w:val="808080"/>
      <w:shd w:val="clear" w:color="auto" w:fill="E6E6E6"/>
    </w:rPr>
  </w:style>
  <w:style w:type="character" w:customStyle="1" w:styleId="NichtaufgelsteErwhnung1">
    <w:name w:val="Nicht aufgelöste Erwähnung1"/>
    <w:basedOn w:val="DefaultParagraphFont"/>
    <w:uiPriority w:val="99"/>
    <w:semiHidden/>
    <w:unhideWhenUsed/>
    <w:rsid w:val="00282B15"/>
    <w:rPr>
      <w:color w:val="808080"/>
      <w:shd w:val="clear" w:color="auto" w:fill="E6E6E6"/>
    </w:rPr>
  </w:style>
  <w:style w:type="character" w:customStyle="1" w:styleId="UnresolvedMention2">
    <w:name w:val="Unresolved Mention2"/>
    <w:basedOn w:val="DefaultParagraphFont"/>
    <w:uiPriority w:val="99"/>
    <w:semiHidden/>
    <w:unhideWhenUsed/>
    <w:rsid w:val="00CF2EB9"/>
    <w:rPr>
      <w:color w:val="808080"/>
      <w:shd w:val="clear" w:color="auto" w:fill="E6E6E6"/>
    </w:rPr>
  </w:style>
  <w:style w:type="character" w:customStyle="1" w:styleId="HeaderChar">
    <w:name w:val="Header Char"/>
    <w:basedOn w:val="DefaultParagraphFont"/>
    <w:link w:val="Header"/>
    <w:rsid w:val="00CE442B"/>
    <w:rPr>
      <w:rFonts w:ascii="New York" w:hAnsi="New York"/>
      <w:sz w:val="24"/>
      <w:lang w:val="en-US" w:eastAsia="en-US"/>
    </w:rPr>
  </w:style>
  <w:style w:type="paragraph" w:customStyle="1" w:styleId="TableText">
    <w:name w:val="Table Text"/>
    <w:basedOn w:val="Normal"/>
    <w:link w:val="TableTextChar"/>
    <w:uiPriority w:val="19"/>
    <w:qFormat/>
    <w:rsid w:val="00FD64D1"/>
    <w:pPr>
      <w:spacing w:before="40" w:after="40" w:line="276" w:lineRule="auto"/>
    </w:pPr>
    <w:rPr>
      <w:rFonts w:ascii="Arial" w:eastAsia="SimSun" w:hAnsi="Arial"/>
      <w:sz w:val="20"/>
      <w:szCs w:val="22"/>
      <w:lang w:val="en-GB" w:eastAsia="de-DE"/>
    </w:rPr>
  </w:style>
  <w:style w:type="character" w:customStyle="1" w:styleId="TableTextChar">
    <w:name w:val="Table Text Char"/>
    <w:link w:val="TableText"/>
    <w:uiPriority w:val="19"/>
    <w:rsid w:val="00FD64D1"/>
    <w:rPr>
      <w:rFonts w:ascii="Arial" w:eastAsia="SimSun" w:hAnsi="Arial"/>
      <w:szCs w:val="22"/>
      <w:lang w:val="en-GB"/>
    </w:rPr>
  </w:style>
  <w:style w:type="paragraph" w:customStyle="1" w:styleId="CRCoverPage">
    <w:name w:val="CR Cover Page"/>
    <w:rsid w:val="00FD64D1"/>
    <w:pPr>
      <w:spacing w:after="120"/>
    </w:pPr>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987694">
      <w:bodyDiv w:val="1"/>
      <w:marLeft w:val="0"/>
      <w:marRight w:val="0"/>
      <w:marTop w:val="0"/>
      <w:marBottom w:val="0"/>
      <w:divBdr>
        <w:top w:val="none" w:sz="0" w:space="0" w:color="auto"/>
        <w:left w:val="none" w:sz="0" w:space="0" w:color="auto"/>
        <w:bottom w:val="none" w:sz="0" w:space="0" w:color="auto"/>
        <w:right w:val="none" w:sz="0" w:space="0" w:color="auto"/>
      </w:divBdr>
    </w:div>
    <w:div w:id="96217465">
      <w:bodyDiv w:val="1"/>
      <w:marLeft w:val="0"/>
      <w:marRight w:val="0"/>
      <w:marTop w:val="0"/>
      <w:marBottom w:val="0"/>
      <w:divBdr>
        <w:top w:val="none" w:sz="0" w:space="0" w:color="auto"/>
        <w:left w:val="none" w:sz="0" w:space="0" w:color="auto"/>
        <w:bottom w:val="none" w:sz="0" w:space="0" w:color="auto"/>
        <w:right w:val="none" w:sz="0" w:space="0" w:color="auto"/>
      </w:divBdr>
    </w:div>
    <w:div w:id="99492682">
      <w:bodyDiv w:val="1"/>
      <w:marLeft w:val="0"/>
      <w:marRight w:val="0"/>
      <w:marTop w:val="0"/>
      <w:marBottom w:val="0"/>
      <w:divBdr>
        <w:top w:val="none" w:sz="0" w:space="0" w:color="auto"/>
        <w:left w:val="none" w:sz="0" w:space="0" w:color="auto"/>
        <w:bottom w:val="none" w:sz="0" w:space="0" w:color="auto"/>
        <w:right w:val="none" w:sz="0" w:space="0" w:color="auto"/>
      </w:divBdr>
    </w:div>
    <w:div w:id="242644414">
      <w:bodyDiv w:val="1"/>
      <w:marLeft w:val="0"/>
      <w:marRight w:val="0"/>
      <w:marTop w:val="0"/>
      <w:marBottom w:val="0"/>
      <w:divBdr>
        <w:top w:val="none" w:sz="0" w:space="0" w:color="auto"/>
        <w:left w:val="none" w:sz="0" w:space="0" w:color="auto"/>
        <w:bottom w:val="none" w:sz="0" w:space="0" w:color="auto"/>
        <w:right w:val="none" w:sz="0" w:space="0" w:color="auto"/>
      </w:divBdr>
    </w:div>
    <w:div w:id="250552419">
      <w:bodyDiv w:val="1"/>
      <w:marLeft w:val="0"/>
      <w:marRight w:val="0"/>
      <w:marTop w:val="0"/>
      <w:marBottom w:val="0"/>
      <w:divBdr>
        <w:top w:val="none" w:sz="0" w:space="0" w:color="auto"/>
        <w:left w:val="none" w:sz="0" w:space="0" w:color="auto"/>
        <w:bottom w:val="none" w:sz="0" w:space="0" w:color="auto"/>
        <w:right w:val="none" w:sz="0" w:space="0" w:color="auto"/>
      </w:divBdr>
      <w:divsChild>
        <w:div w:id="1931112984">
          <w:marLeft w:val="720"/>
          <w:marRight w:val="0"/>
          <w:marTop w:val="96"/>
          <w:marBottom w:val="0"/>
          <w:divBdr>
            <w:top w:val="none" w:sz="0" w:space="0" w:color="auto"/>
            <w:left w:val="none" w:sz="0" w:space="0" w:color="auto"/>
            <w:bottom w:val="none" w:sz="0" w:space="0" w:color="auto"/>
            <w:right w:val="none" w:sz="0" w:space="0" w:color="auto"/>
          </w:divBdr>
        </w:div>
        <w:div w:id="931546768">
          <w:marLeft w:val="720"/>
          <w:marRight w:val="0"/>
          <w:marTop w:val="96"/>
          <w:marBottom w:val="0"/>
          <w:divBdr>
            <w:top w:val="none" w:sz="0" w:space="0" w:color="auto"/>
            <w:left w:val="none" w:sz="0" w:space="0" w:color="auto"/>
            <w:bottom w:val="none" w:sz="0" w:space="0" w:color="auto"/>
            <w:right w:val="none" w:sz="0" w:space="0" w:color="auto"/>
          </w:divBdr>
        </w:div>
      </w:divsChild>
    </w:div>
    <w:div w:id="260643819">
      <w:bodyDiv w:val="1"/>
      <w:marLeft w:val="0"/>
      <w:marRight w:val="0"/>
      <w:marTop w:val="0"/>
      <w:marBottom w:val="0"/>
      <w:divBdr>
        <w:top w:val="none" w:sz="0" w:space="0" w:color="auto"/>
        <w:left w:val="none" w:sz="0" w:space="0" w:color="auto"/>
        <w:bottom w:val="none" w:sz="0" w:space="0" w:color="auto"/>
        <w:right w:val="none" w:sz="0" w:space="0" w:color="auto"/>
      </w:divBdr>
    </w:div>
    <w:div w:id="272591495">
      <w:bodyDiv w:val="1"/>
      <w:marLeft w:val="0"/>
      <w:marRight w:val="0"/>
      <w:marTop w:val="0"/>
      <w:marBottom w:val="0"/>
      <w:divBdr>
        <w:top w:val="none" w:sz="0" w:space="0" w:color="auto"/>
        <w:left w:val="none" w:sz="0" w:space="0" w:color="auto"/>
        <w:bottom w:val="none" w:sz="0" w:space="0" w:color="auto"/>
        <w:right w:val="none" w:sz="0" w:space="0" w:color="auto"/>
      </w:divBdr>
    </w:div>
    <w:div w:id="334504826">
      <w:bodyDiv w:val="1"/>
      <w:marLeft w:val="0"/>
      <w:marRight w:val="0"/>
      <w:marTop w:val="0"/>
      <w:marBottom w:val="0"/>
      <w:divBdr>
        <w:top w:val="none" w:sz="0" w:space="0" w:color="auto"/>
        <w:left w:val="none" w:sz="0" w:space="0" w:color="auto"/>
        <w:bottom w:val="none" w:sz="0" w:space="0" w:color="auto"/>
        <w:right w:val="none" w:sz="0" w:space="0" w:color="auto"/>
      </w:divBdr>
    </w:div>
    <w:div w:id="352078346">
      <w:bodyDiv w:val="1"/>
      <w:marLeft w:val="0"/>
      <w:marRight w:val="0"/>
      <w:marTop w:val="0"/>
      <w:marBottom w:val="0"/>
      <w:divBdr>
        <w:top w:val="none" w:sz="0" w:space="0" w:color="auto"/>
        <w:left w:val="none" w:sz="0" w:space="0" w:color="auto"/>
        <w:bottom w:val="none" w:sz="0" w:space="0" w:color="auto"/>
        <w:right w:val="none" w:sz="0" w:space="0" w:color="auto"/>
      </w:divBdr>
    </w:div>
    <w:div w:id="362633277">
      <w:bodyDiv w:val="1"/>
      <w:marLeft w:val="0"/>
      <w:marRight w:val="0"/>
      <w:marTop w:val="0"/>
      <w:marBottom w:val="0"/>
      <w:divBdr>
        <w:top w:val="none" w:sz="0" w:space="0" w:color="auto"/>
        <w:left w:val="none" w:sz="0" w:space="0" w:color="auto"/>
        <w:bottom w:val="none" w:sz="0" w:space="0" w:color="auto"/>
        <w:right w:val="none" w:sz="0" w:space="0" w:color="auto"/>
      </w:divBdr>
    </w:div>
    <w:div w:id="373386696">
      <w:bodyDiv w:val="1"/>
      <w:marLeft w:val="0"/>
      <w:marRight w:val="0"/>
      <w:marTop w:val="0"/>
      <w:marBottom w:val="0"/>
      <w:divBdr>
        <w:top w:val="none" w:sz="0" w:space="0" w:color="auto"/>
        <w:left w:val="none" w:sz="0" w:space="0" w:color="auto"/>
        <w:bottom w:val="none" w:sz="0" w:space="0" w:color="auto"/>
        <w:right w:val="none" w:sz="0" w:space="0" w:color="auto"/>
      </w:divBdr>
    </w:div>
    <w:div w:id="507645267">
      <w:bodyDiv w:val="1"/>
      <w:marLeft w:val="0"/>
      <w:marRight w:val="0"/>
      <w:marTop w:val="0"/>
      <w:marBottom w:val="0"/>
      <w:divBdr>
        <w:top w:val="none" w:sz="0" w:space="0" w:color="auto"/>
        <w:left w:val="none" w:sz="0" w:space="0" w:color="auto"/>
        <w:bottom w:val="none" w:sz="0" w:space="0" w:color="auto"/>
        <w:right w:val="none" w:sz="0" w:space="0" w:color="auto"/>
      </w:divBdr>
    </w:div>
    <w:div w:id="669912633">
      <w:bodyDiv w:val="1"/>
      <w:marLeft w:val="0"/>
      <w:marRight w:val="0"/>
      <w:marTop w:val="0"/>
      <w:marBottom w:val="0"/>
      <w:divBdr>
        <w:top w:val="none" w:sz="0" w:space="0" w:color="auto"/>
        <w:left w:val="none" w:sz="0" w:space="0" w:color="auto"/>
        <w:bottom w:val="none" w:sz="0" w:space="0" w:color="auto"/>
        <w:right w:val="none" w:sz="0" w:space="0" w:color="auto"/>
      </w:divBdr>
    </w:div>
    <w:div w:id="790905422">
      <w:bodyDiv w:val="1"/>
      <w:marLeft w:val="0"/>
      <w:marRight w:val="0"/>
      <w:marTop w:val="0"/>
      <w:marBottom w:val="0"/>
      <w:divBdr>
        <w:top w:val="none" w:sz="0" w:space="0" w:color="auto"/>
        <w:left w:val="none" w:sz="0" w:space="0" w:color="auto"/>
        <w:bottom w:val="none" w:sz="0" w:space="0" w:color="auto"/>
        <w:right w:val="none" w:sz="0" w:space="0" w:color="auto"/>
      </w:divBdr>
    </w:div>
    <w:div w:id="824473379">
      <w:bodyDiv w:val="1"/>
      <w:marLeft w:val="0"/>
      <w:marRight w:val="0"/>
      <w:marTop w:val="0"/>
      <w:marBottom w:val="0"/>
      <w:divBdr>
        <w:top w:val="none" w:sz="0" w:space="0" w:color="auto"/>
        <w:left w:val="none" w:sz="0" w:space="0" w:color="auto"/>
        <w:bottom w:val="none" w:sz="0" w:space="0" w:color="auto"/>
        <w:right w:val="none" w:sz="0" w:space="0" w:color="auto"/>
      </w:divBdr>
      <w:divsChild>
        <w:div w:id="1173761018">
          <w:marLeft w:val="547"/>
          <w:marRight w:val="0"/>
          <w:marTop w:val="120"/>
          <w:marBottom w:val="0"/>
          <w:divBdr>
            <w:top w:val="none" w:sz="0" w:space="0" w:color="auto"/>
            <w:left w:val="none" w:sz="0" w:space="0" w:color="auto"/>
            <w:bottom w:val="none" w:sz="0" w:space="0" w:color="auto"/>
            <w:right w:val="none" w:sz="0" w:space="0" w:color="auto"/>
          </w:divBdr>
        </w:div>
      </w:divsChild>
    </w:div>
    <w:div w:id="868494904">
      <w:bodyDiv w:val="1"/>
      <w:marLeft w:val="0"/>
      <w:marRight w:val="0"/>
      <w:marTop w:val="0"/>
      <w:marBottom w:val="0"/>
      <w:divBdr>
        <w:top w:val="none" w:sz="0" w:space="0" w:color="auto"/>
        <w:left w:val="none" w:sz="0" w:space="0" w:color="auto"/>
        <w:bottom w:val="none" w:sz="0" w:space="0" w:color="auto"/>
        <w:right w:val="none" w:sz="0" w:space="0" w:color="auto"/>
      </w:divBdr>
    </w:div>
    <w:div w:id="966206555">
      <w:bodyDiv w:val="1"/>
      <w:marLeft w:val="0"/>
      <w:marRight w:val="0"/>
      <w:marTop w:val="0"/>
      <w:marBottom w:val="0"/>
      <w:divBdr>
        <w:top w:val="none" w:sz="0" w:space="0" w:color="auto"/>
        <w:left w:val="none" w:sz="0" w:space="0" w:color="auto"/>
        <w:bottom w:val="none" w:sz="0" w:space="0" w:color="auto"/>
        <w:right w:val="none" w:sz="0" w:space="0" w:color="auto"/>
      </w:divBdr>
      <w:divsChild>
        <w:div w:id="2144692371">
          <w:marLeft w:val="547"/>
          <w:marRight w:val="0"/>
          <w:marTop w:val="120"/>
          <w:marBottom w:val="0"/>
          <w:divBdr>
            <w:top w:val="none" w:sz="0" w:space="0" w:color="auto"/>
            <w:left w:val="none" w:sz="0" w:space="0" w:color="auto"/>
            <w:bottom w:val="none" w:sz="0" w:space="0" w:color="auto"/>
            <w:right w:val="none" w:sz="0" w:space="0" w:color="auto"/>
          </w:divBdr>
        </w:div>
        <w:div w:id="31463082">
          <w:marLeft w:val="1166"/>
          <w:marRight w:val="0"/>
          <w:marTop w:val="120"/>
          <w:marBottom w:val="0"/>
          <w:divBdr>
            <w:top w:val="none" w:sz="0" w:space="0" w:color="auto"/>
            <w:left w:val="none" w:sz="0" w:space="0" w:color="auto"/>
            <w:bottom w:val="none" w:sz="0" w:space="0" w:color="auto"/>
            <w:right w:val="none" w:sz="0" w:space="0" w:color="auto"/>
          </w:divBdr>
        </w:div>
        <w:div w:id="282930408">
          <w:marLeft w:val="1166"/>
          <w:marRight w:val="0"/>
          <w:marTop w:val="120"/>
          <w:marBottom w:val="0"/>
          <w:divBdr>
            <w:top w:val="none" w:sz="0" w:space="0" w:color="auto"/>
            <w:left w:val="none" w:sz="0" w:space="0" w:color="auto"/>
            <w:bottom w:val="none" w:sz="0" w:space="0" w:color="auto"/>
            <w:right w:val="none" w:sz="0" w:space="0" w:color="auto"/>
          </w:divBdr>
        </w:div>
        <w:div w:id="1144927717">
          <w:marLeft w:val="547"/>
          <w:marRight w:val="0"/>
          <w:marTop w:val="120"/>
          <w:marBottom w:val="0"/>
          <w:divBdr>
            <w:top w:val="none" w:sz="0" w:space="0" w:color="auto"/>
            <w:left w:val="none" w:sz="0" w:space="0" w:color="auto"/>
            <w:bottom w:val="none" w:sz="0" w:space="0" w:color="auto"/>
            <w:right w:val="none" w:sz="0" w:space="0" w:color="auto"/>
          </w:divBdr>
        </w:div>
      </w:divsChild>
    </w:div>
    <w:div w:id="1142578917">
      <w:bodyDiv w:val="1"/>
      <w:marLeft w:val="0"/>
      <w:marRight w:val="0"/>
      <w:marTop w:val="0"/>
      <w:marBottom w:val="0"/>
      <w:divBdr>
        <w:top w:val="none" w:sz="0" w:space="0" w:color="auto"/>
        <w:left w:val="none" w:sz="0" w:space="0" w:color="auto"/>
        <w:bottom w:val="none" w:sz="0" w:space="0" w:color="auto"/>
        <w:right w:val="none" w:sz="0" w:space="0" w:color="auto"/>
      </w:divBdr>
      <w:divsChild>
        <w:div w:id="899251532">
          <w:marLeft w:val="1166"/>
          <w:marRight w:val="0"/>
          <w:marTop w:val="86"/>
          <w:marBottom w:val="0"/>
          <w:divBdr>
            <w:top w:val="none" w:sz="0" w:space="0" w:color="auto"/>
            <w:left w:val="none" w:sz="0" w:space="0" w:color="auto"/>
            <w:bottom w:val="none" w:sz="0" w:space="0" w:color="auto"/>
            <w:right w:val="none" w:sz="0" w:space="0" w:color="auto"/>
          </w:divBdr>
        </w:div>
        <w:div w:id="1821653416">
          <w:marLeft w:val="1800"/>
          <w:marRight w:val="0"/>
          <w:marTop w:val="77"/>
          <w:marBottom w:val="0"/>
          <w:divBdr>
            <w:top w:val="none" w:sz="0" w:space="0" w:color="auto"/>
            <w:left w:val="none" w:sz="0" w:space="0" w:color="auto"/>
            <w:bottom w:val="none" w:sz="0" w:space="0" w:color="auto"/>
            <w:right w:val="none" w:sz="0" w:space="0" w:color="auto"/>
          </w:divBdr>
        </w:div>
        <w:div w:id="1990985470">
          <w:marLeft w:val="1800"/>
          <w:marRight w:val="0"/>
          <w:marTop w:val="77"/>
          <w:marBottom w:val="0"/>
          <w:divBdr>
            <w:top w:val="none" w:sz="0" w:space="0" w:color="auto"/>
            <w:left w:val="none" w:sz="0" w:space="0" w:color="auto"/>
            <w:bottom w:val="none" w:sz="0" w:space="0" w:color="auto"/>
            <w:right w:val="none" w:sz="0" w:space="0" w:color="auto"/>
          </w:divBdr>
        </w:div>
        <w:div w:id="1341736421">
          <w:marLeft w:val="1166"/>
          <w:marRight w:val="0"/>
          <w:marTop w:val="86"/>
          <w:marBottom w:val="0"/>
          <w:divBdr>
            <w:top w:val="none" w:sz="0" w:space="0" w:color="auto"/>
            <w:left w:val="none" w:sz="0" w:space="0" w:color="auto"/>
            <w:bottom w:val="none" w:sz="0" w:space="0" w:color="auto"/>
            <w:right w:val="none" w:sz="0" w:space="0" w:color="auto"/>
          </w:divBdr>
        </w:div>
        <w:div w:id="194125041">
          <w:marLeft w:val="1800"/>
          <w:marRight w:val="0"/>
          <w:marTop w:val="77"/>
          <w:marBottom w:val="0"/>
          <w:divBdr>
            <w:top w:val="none" w:sz="0" w:space="0" w:color="auto"/>
            <w:left w:val="none" w:sz="0" w:space="0" w:color="auto"/>
            <w:bottom w:val="none" w:sz="0" w:space="0" w:color="auto"/>
            <w:right w:val="none" w:sz="0" w:space="0" w:color="auto"/>
          </w:divBdr>
        </w:div>
        <w:div w:id="1294600252">
          <w:marLeft w:val="1800"/>
          <w:marRight w:val="0"/>
          <w:marTop w:val="77"/>
          <w:marBottom w:val="0"/>
          <w:divBdr>
            <w:top w:val="none" w:sz="0" w:space="0" w:color="auto"/>
            <w:left w:val="none" w:sz="0" w:space="0" w:color="auto"/>
            <w:bottom w:val="none" w:sz="0" w:space="0" w:color="auto"/>
            <w:right w:val="none" w:sz="0" w:space="0" w:color="auto"/>
          </w:divBdr>
        </w:div>
        <w:div w:id="1996567343">
          <w:marLeft w:val="1800"/>
          <w:marRight w:val="0"/>
          <w:marTop w:val="77"/>
          <w:marBottom w:val="0"/>
          <w:divBdr>
            <w:top w:val="none" w:sz="0" w:space="0" w:color="auto"/>
            <w:left w:val="none" w:sz="0" w:space="0" w:color="auto"/>
            <w:bottom w:val="none" w:sz="0" w:space="0" w:color="auto"/>
            <w:right w:val="none" w:sz="0" w:space="0" w:color="auto"/>
          </w:divBdr>
        </w:div>
        <w:div w:id="375397326">
          <w:marLeft w:val="1800"/>
          <w:marRight w:val="0"/>
          <w:marTop w:val="77"/>
          <w:marBottom w:val="0"/>
          <w:divBdr>
            <w:top w:val="none" w:sz="0" w:space="0" w:color="auto"/>
            <w:left w:val="none" w:sz="0" w:space="0" w:color="auto"/>
            <w:bottom w:val="none" w:sz="0" w:space="0" w:color="auto"/>
            <w:right w:val="none" w:sz="0" w:space="0" w:color="auto"/>
          </w:divBdr>
        </w:div>
      </w:divsChild>
    </w:div>
    <w:div w:id="1464469162">
      <w:bodyDiv w:val="1"/>
      <w:marLeft w:val="0"/>
      <w:marRight w:val="0"/>
      <w:marTop w:val="0"/>
      <w:marBottom w:val="0"/>
      <w:divBdr>
        <w:top w:val="none" w:sz="0" w:space="0" w:color="auto"/>
        <w:left w:val="none" w:sz="0" w:space="0" w:color="auto"/>
        <w:bottom w:val="none" w:sz="0" w:space="0" w:color="auto"/>
        <w:right w:val="none" w:sz="0" w:space="0" w:color="auto"/>
      </w:divBdr>
    </w:div>
    <w:div w:id="1555849264">
      <w:bodyDiv w:val="1"/>
      <w:marLeft w:val="0"/>
      <w:marRight w:val="0"/>
      <w:marTop w:val="0"/>
      <w:marBottom w:val="0"/>
      <w:divBdr>
        <w:top w:val="none" w:sz="0" w:space="0" w:color="auto"/>
        <w:left w:val="none" w:sz="0" w:space="0" w:color="auto"/>
        <w:bottom w:val="none" w:sz="0" w:space="0" w:color="auto"/>
        <w:right w:val="none" w:sz="0" w:space="0" w:color="auto"/>
      </w:divBdr>
    </w:div>
    <w:div w:id="1607540759">
      <w:bodyDiv w:val="1"/>
      <w:marLeft w:val="0"/>
      <w:marRight w:val="0"/>
      <w:marTop w:val="0"/>
      <w:marBottom w:val="0"/>
      <w:divBdr>
        <w:top w:val="none" w:sz="0" w:space="0" w:color="auto"/>
        <w:left w:val="none" w:sz="0" w:space="0" w:color="auto"/>
        <w:bottom w:val="none" w:sz="0" w:space="0" w:color="auto"/>
        <w:right w:val="none" w:sz="0" w:space="0" w:color="auto"/>
      </w:divBdr>
    </w:div>
    <w:div w:id="1612669268">
      <w:bodyDiv w:val="1"/>
      <w:marLeft w:val="0"/>
      <w:marRight w:val="0"/>
      <w:marTop w:val="0"/>
      <w:marBottom w:val="0"/>
      <w:divBdr>
        <w:top w:val="none" w:sz="0" w:space="0" w:color="auto"/>
        <w:left w:val="none" w:sz="0" w:space="0" w:color="auto"/>
        <w:bottom w:val="none" w:sz="0" w:space="0" w:color="auto"/>
        <w:right w:val="none" w:sz="0" w:space="0" w:color="auto"/>
      </w:divBdr>
    </w:div>
    <w:div w:id="1704016668">
      <w:bodyDiv w:val="1"/>
      <w:marLeft w:val="0"/>
      <w:marRight w:val="0"/>
      <w:marTop w:val="0"/>
      <w:marBottom w:val="0"/>
      <w:divBdr>
        <w:top w:val="none" w:sz="0" w:space="0" w:color="auto"/>
        <w:left w:val="none" w:sz="0" w:space="0" w:color="auto"/>
        <w:bottom w:val="none" w:sz="0" w:space="0" w:color="auto"/>
        <w:right w:val="none" w:sz="0" w:space="0" w:color="auto"/>
      </w:divBdr>
      <w:divsChild>
        <w:div w:id="1294100243">
          <w:marLeft w:val="547"/>
          <w:marRight w:val="0"/>
          <w:marTop w:val="120"/>
          <w:marBottom w:val="0"/>
          <w:divBdr>
            <w:top w:val="none" w:sz="0" w:space="0" w:color="auto"/>
            <w:left w:val="none" w:sz="0" w:space="0" w:color="auto"/>
            <w:bottom w:val="none" w:sz="0" w:space="0" w:color="auto"/>
            <w:right w:val="none" w:sz="0" w:space="0" w:color="auto"/>
          </w:divBdr>
        </w:div>
      </w:divsChild>
    </w:div>
    <w:div w:id="1801145763">
      <w:bodyDiv w:val="1"/>
      <w:marLeft w:val="0"/>
      <w:marRight w:val="0"/>
      <w:marTop w:val="0"/>
      <w:marBottom w:val="0"/>
      <w:divBdr>
        <w:top w:val="none" w:sz="0" w:space="0" w:color="auto"/>
        <w:left w:val="none" w:sz="0" w:space="0" w:color="auto"/>
        <w:bottom w:val="none" w:sz="0" w:space="0" w:color="auto"/>
        <w:right w:val="none" w:sz="0" w:space="0" w:color="auto"/>
      </w:divBdr>
    </w:div>
    <w:div w:id="1897085700">
      <w:bodyDiv w:val="1"/>
      <w:marLeft w:val="0"/>
      <w:marRight w:val="0"/>
      <w:marTop w:val="0"/>
      <w:marBottom w:val="0"/>
      <w:divBdr>
        <w:top w:val="none" w:sz="0" w:space="0" w:color="auto"/>
        <w:left w:val="none" w:sz="0" w:space="0" w:color="auto"/>
        <w:bottom w:val="none" w:sz="0" w:space="0" w:color="auto"/>
        <w:right w:val="none" w:sz="0" w:space="0" w:color="auto"/>
      </w:divBdr>
    </w:div>
    <w:div w:id="1944922342">
      <w:bodyDiv w:val="1"/>
      <w:marLeft w:val="0"/>
      <w:marRight w:val="0"/>
      <w:marTop w:val="0"/>
      <w:marBottom w:val="0"/>
      <w:divBdr>
        <w:top w:val="none" w:sz="0" w:space="0" w:color="auto"/>
        <w:left w:val="none" w:sz="0" w:space="0" w:color="auto"/>
        <w:bottom w:val="none" w:sz="0" w:space="0" w:color="auto"/>
        <w:right w:val="none" w:sz="0" w:space="0" w:color="auto"/>
      </w:divBdr>
    </w:div>
    <w:div w:id="1965110506">
      <w:bodyDiv w:val="1"/>
      <w:marLeft w:val="0"/>
      <w:marRight w:val="0"/>
      <w:marTop w:val="0"/>
      <w:marBottom w:val="0"/>
      <w:divBdr>
        <w:top w:val="none" w:sz="0" w:space="0" w:color="auto"/>
        <w:left w:val="none" w:sz="0" w:space="0" w:color="auto"/>
        <w:bottom w:val="none" w:sz="0" w:space="0" w:color="auto"/>
        <w:right w:val="none" w:sz="0" w:space="0" w:color="auto"/>
      </w:divBdr>
      <w:divsChild>
        <w:div w:id="537856725">
          <w:marLeft w:val="1166"/>
          <w:marRight w:val="0"/>
          <w:marTop w:val="86"/>
          <w:marBottom w:val="0"/>
          <w:divBdr>
            <w:top w:val="none" w:sz="0" w:space="0" w:color="auto"/>
            <w:left w:val="none" w:sz="0" w:space="0" w:color="auto"/>
            <w:bottom w:val="none" w:sz="0" w:space="0" w:color="auto"/>
            <w:right w:val="none" w:sz="0" w:space="0" w:color="auto"/>
          </w:divBdr>
        </w:div>
        <w:div w:id="663317306">
          <w:marLeft w:val="1800"/>
          <w:marRight w:val="0"/>
          <w:marTop w:val="77"/>
          <w:marBottom w:val="0"/>
          <w:divBdr>
            <w:top w:val="none" w:sz="0" w:space="0" w:color="auto"/>
            <w:left w:val="none" w:sz="0" w:space="0" w:color="auto"/>
            <w:bottom w:val="none" w:sz="0" w:space="0" w:color="auto"/>
            <w:right w:val="none" w:sz="0" w:space="0" w:color="auto"/>
          </w:divBdr>
        </w:div>
        <w:div w:id="1153108832">
          <w:marLeft w:val="1800"/>
          <w:marRight w:val="0"/>
          <w:marTop w:val="77"/>
          <w:marBottom w:val="0"/>
          <w:divBdr>
            <w:top w:val="none" w:sz="0" w:space="0" w:color="auto"/>
            <w:left w:val="none" w:sz="0" w:space="0" w:color="auto"/>
            <w:bottom w:val="none" w:sz="0" w:space="0" w:color="auto"/>
            <w:right w:val="none" w:sz="0" w:space="0" w:color="auto"/>
          </w:divBdr>
        </w:div>
        <w:div w:id="1719738115">
          <w:marLeft w:val="1166"/>
          <w:marRight w:val="0"/>
          <w:marTop w:val="86"/>
          <w:marBottom w:val="0"/>
          <w:divBdr>
            <w:top w:val="none" w:sz="0" w:space="0" w:color="auto"/>
            <w:left w:val="none" w:sz="0" w:space="0" w:color="auto"/>
            <w:bottom w:val="none" w:sz="0" w:space="0" w:color="auto"/>
            <w:right w:val="none" w:sz="0" w:space="0" w:color="auto"/>
          </w:divBdr>
        </w:div>
        <w:div w:id="1336763381">
          <w:marLeft w:val="1800"/>
          <w:marRight w:val="0"/>
          <w:marTop w:val="77"/>
          <w:marBottom w:val="0"/>
          <w:divBdr>
            <w:top w:val="none" w:sz="0" w:space="0" w:color="auto"/>
            <w:left w:val="none" w:sz="0" w:space="0" w:color="auto"/>
            <w:bottom w:val="none" w:sz="0" w:space="0" w:color="auto"/>
            <w:right w:val="none" w:sz="0" w:space="0" w:color="auto"/>
          </w:divBdr>
        </w:div>
        <w:div w:id="1475834757">
          <w:marLeft w:val="1800"/>
          <w:marRight w:val="0"/>
          <w:marTop w:val="77"/>
          <w:marBottom w:val="0"/>
          <w:divBdr>
            <w:top w:val="none" w:sz="0" w:space="0" w:color="auto"/>
            <w:left w:val="none" w:sz="0" w:space="0" w:color="auto"/>
            <w:bottom w:val="none" w:sz="0" w:space="0" w:color="auto"/>
            <w:right w:val="none" w:sz="0" w:space="0" w:color="auto"/>
          </w:divBdr>
        </w:div>
        <w:div w:id="1358654131">
          <w:marLeft w:val="1800"/>
          <w:marRight w:val="0"/>
          <w:marTop w:val="77"/>
          <w:marBottom w:val="0"/>
          <w:divBdr>
            <w:top w:val="none" w:sz="0" w:space="0" w:color="auto"/>
            <w:left w:val="none" w:sz="0" w:space="0" w:color="auto"/>
            <w:bottom w:val="none" w:sz="0" w:space="0" w:color="auto"/>
            <w:right w:val="none" w:sz="0" w:space="0" w:color="auto"/>
          </w:divBdr>
        </w:div>
        <w:div w:id="1851987529">
          <w:marLeft w:val="1800"/>
          <w:marRight w:val="0"/>
          <w:marTop w:val="77"/>
          <w:marBottom w:val="0"/>
          <w:divBdr>
            <w:top w:val="none" w:sz="0" w:space="0" w:color="auto"/>
            <w:left w:val="none" w:sz="0" w:space="0" w:color="auto"/>
            <w:bottom w:val="none" w:sz="0" w:space="0" w:color="auto"/>
            <w:right w:val="none" w:sz="0" w:space="0" w:color="auto"/>
          </w:divBdr>
        </w:div>
      </w:divsChild>
    </w:div>
    <w:div w:id="1987121435">
      <w:bodyDiv w:val="1"/>
      <w:marLeft w:val="0"/>
      <w:marRight w:val="0"/>
      <w:marTop w:val="0"/>
      <w:marBottom w:val="0"/>
      <w:divBdr>
        <w:top w:val="none" w:sz="0" w:space="0" w:color="auto"/>
        <w:left w:val="none" w:sz="0" w:space="0" w:color="auto"/>
        <w:bottom w:val="none" w:sz="0" w:space="0" w:color="auto"/>
        <w:right w:val="none" w:sz="0" w:space="0" w:color="auto"/>
      </w:divBdr>
    </w:div>
    <w:div w:id="1996103952">
      <w:bodyDiv w:val="1"/>
      <w:marLeft w:val="0"/>
      <w:marRight w:val="0"/>
      <w:marTop w:val="0"/>
      <w:marBottom w:val="0"/>
      <w:divBdr>
        <w:top w:val="none" w:sz="0" w:space="0" w:color="auto"/>
        <w:left w:val="none" w:sz="0" w:space="0" w:color="auto"/>
        <w:bottom w:val="none" w:sz="0" w:space="0" w:color="auto"/>
        <w:right w:val="none" w:sz="0" w:space="0" w:color="auto"/>
      </w:divBdr>
      <w:divsChild>
        <w:div w:id="1319723617">
          <w:marLeft w:val="720"/>
          <w:marRight w:val="0"/>
          <w:marTop w:val="96"/>
          <w:marBottom w:val="0"/>
          <w:divBdr>
            <w:top w:val="none" w:sz="0" w:space="0" w:color="auto"/>
            <w:left w:val="none" w:sz="0" w:space="0" w:color="auto"/>
            <w:bottom w:val="none" w:sz="0" w:space="0" w:color="auto"/>
            <w:right w:val="none" w:sz="0" w:space="0" w:color="auto"/>
          </w:divBdr>
        </w:div>
        <w:div w:id="991299854">
          <w:marLeft w:val="1282"/>
          <w:marRight w:val="0"/>
          <w:marTop w:val="77"/>
          <w:marBottom w:val="0"/>
          <w:divBdr>
            <w:top w:val="none" w:sz="0" w:space="0" w:color="auto"/>
            <w:left w:val="none" w:sz="0" w:space="0" w:color="auto"/>
            <w:bottom w:val="none" w:sz="0" w:space="0" w:color="auto"/>
            <w:right w:val="none" w:sz="0" w:space="0" w:color="auto"/>
          </w:divBdr>
        </w:div>
        <w:div w:id="1796750551">
          <w:marLeft w:val="1282"/>
          <w:marRight w:val="0"/>
          <w:marTop w:val="77"/>
          <w:marBottom w:val="0"/>
          <w:divBdr>
            <w:top w:val="none" w:sz="0" w:space="0" w:color="auto"/>
            <w:left w:val="none" w:sz="0" w:space="0" w:color="auto"/>
            <w:bottom w:val="none" w:sz="0" w:space="0" w:color="auto"/>
            <w:right w:val="none" w:sz="0" w:space="0" w:color="auto"/>
          </w:divBdr>
        </w:div>
        <w:div w:id="795030892">
          <w:marLeft w:val="1282"/>
          <w:marRight w:val="0"/>
          <w:marTop w:val="77"/>
          <w:marBottom w:val="0"/>
          <w:divBdr>
            <w:top w:val="none" w:sz="0" w:space="0" w:color="auto"/>
            <w:left w:val="none" w:sz="0" w:space="0" w:color="auto"/>
            <w:bottom w:val="none" w:sz="0" w:space="0" w:color="auto"/>
            <w:right w:val="none" w:sz="0" w:space="0" w:color="auto"/>
          </w:divBdr>
        </w:div>
        <w:div w:id="433521354">
          <w:marLeft w:val="1584"/>
          <w:marRight w:val="0"/>
          <w:marTop w:val="77"/>
          <w:marBottom w:val="0"/>
          <w:divBdr>
            <w:top w:val="none" w:sz="0" w:space="0" w:color="auto"/>
            <w:left w:val="none" w:sz="0" w:space="0" w:color="auto"/>
            <w:bottom w:val="none" w:sz="0" w:space="0" w:color="auto"/>
            <w:right w:val="none" w:sz="0" w:space="0" w:color="auto"/>
          </w:divBdr>
        </w:div>
        <w:div w:id="189994733">
          <w:marLeft w:val="1584"/>
          <w:marRight w:val="0"/>
          <w:marTop w:val="77"/>
          <w:marBottom w:val="0"/>
          <w:divBdr>
            <w:top w:val="none" w:sz="0" w:space="0" w:color="auto"/>
            <w:left w:val="none" w:sz="0" w:space="0" w:color="auto"/>
            <w:bottom w:val="none" w:sz="0" w:space="0" w:color="auto"/>
            <w:right w:val="none" w:sz="0" w:space="0" w:color="auto"/>
          </w:divBdr>
        </w:div>
        <w:div w:id="2115469270">
          <w:marLeft w:val="1282"/>
          <w:marRight w:val="0"/>
          <w:marTop w:val="77"/>
          <w:marBottom w:val="0"/>
          <w:divBdr>
            <w:top w:val="none" w:sz="0" w:space="0" w:color="auto"/>
            <w:left w:val="none" w:sz="0" w:space="0" w:color="auto"/>
            <w:bottom w:val="none" w:sz="0" w:space="0" w:color="auto"/>
            <w:right w:val="none" w:sz="0" w:space="0" w:color="auto"/>
          </w:divBdr>
        </w:div>
        <w:div w:id="1350453303">
          <w:marLeft w:val="1282"/>
          <w:marRight w:val="0"/>
          <w:marTop w:val="77"/>
          <w:marBottom w:val="0"/>
          <w:divBdr>
            <w:top w:val="none" w:sz="0" w:space="0" w:color="auto"/>
            <w:left w:val="none" w:sz="0" w:space="0" w:color="auto"/>
            <w:bottom w:val="none" w:sz="0" w:space="0" w:color="auto"/>
            <w:right w:val="none" w:sz="0" w:space="0" w:color="auto"/>
          </w:divBdr>
        </w:div>
      </w:divsChild>
    </w:div>
    <w:div w:id="2015455955">
      <w:bodyDiv w:val="1"/>
      <w:marLeft w:val="0"/>
      <w:marRight w:val="0"/>
      <w:marTop w:val="0"/>
      <w:marBottom w:val="0"/>
      <w:divBdr>
        <w:top w:val="none" w:sz="0" w:space="0" w:color="auto"/>
        <w:left w:val="none" w:sz="0" w:space="0" w:color="auto"/>
        <w:bottom w:val="none" w:sz="0" w:space="0" w:color="auto"/>
        <w:right w:val="none" w:sz="0" w:space="0" w:color="auto"/>
      </w:divBdr>
    </w:div>
    <w:div w:id="2074501888">
      <w:bodyDiv w:val="1"/>
      <w:marLeft w:val="0"/>
      <w:marRight w:val="0"/>
      <w:marTop w:val="0"/>
      <w:marBottom w:val="0"/>
      <w:divBdr>
        <w:top w:val="none" w:sz="0" w:space="0" w:color="auto"/>
        <w:left w:val="none" w:sz="0" w:space="0" w:color="auto"/>
        <w:bottom w:val="none" w:sz="0" w:space="0" w:color="auto"/>
        <w:right w:val="none" w:sz="0" w:space="0" w:color="auto"/>
      </w:divBdr>
    </w:div>
    <w:div w:id="2083526435">
      <w:bodyDiv w:val="1"/>
      <w:marLeft w:val="0"/>
      <w:marRight w:val="0"/>
      <w:marTop w:val="0"/>
      <w:marBottom w:val="0"/>
      <w:divBdr>
        <w:top w:val="none" w:sz="0" w:space="0" w:color="auto"/>
        <w:left w:val="none" w:sz="0" w:space="0" w:color="auto"/>
        <w:bottom w:val="none" w:sz="0" w:space="0" w:color="auto"/>
        <w:right w:val="none" w:sz="0" w:space="0" w:color="auto"/>
      </w:divBdr>
    </w:div>
    <w:div w:id="2120684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anowicki@broadband-forum.org"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rmersh@broadband-forum.org" TargetMode="Externa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aisons@broadband-forum.org" TargetMode="External"/><Relationship Id="rId5" Type="http://schemas.openxmlformats.org/officeDocument/2006/relationships/webSettings" Target="webSettings.xml"/><Relationship Id="rId15" Type="http://schemas.openxmlformats.org/officeDocument/2006/relationships/hyperlink" Target="https://www.broadband-forum.org/news-events/meetings/upcoming-bbf-meetings" TargetMode="External"/><Relationship Id="rId10" Type="http://schemas.openxmlformats.org/officeDocument/2006/relationships/hyperlink" Target="mailto:3GPP_BBF_FMC@LIST.ETSI.ORG"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david.i.allan@ericsson.co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5A34BD04DE1E40AAA9D67465FDEFEA76"/>
        <w:category>
          <w:name w:val="General"/>
          <w:gallery w:val="placeholder"/>
        </w:category>
        <w:types>
          <w:type w:val="bbPlcHdr"/>
        </w:types>
        <w:behaviors>
          <w:behavior w:val="content"/>
        </w:behaviors>
        <w:guid w:val="{750D6EC2-CDBA-4408-AC4E-9C3DC2D00C53}"/>
      </w:docPartPr>
      <w:docPartBody>
        <w:p w:rsidR="00000000" w:rsidRDefault="00B9107E" w:rsidP="00B9107E">
          <w:pPr>
            <w:pStyle w:val="5A34BD04DE1E40AAA9D67465FDEFEA76"/>
          </w:pPr>
          <w:r w:rsidRPr="00A164DA">
            <w:rPr>
              <w:rStyle w:val="PlaceholderText"/>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4D"/>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107E"/>
    <w:rsid w:val="00B9107E"/>
    <w:rsid w:val="00D67D7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B9107E"/>
    <w:rPr>
      <w:color w:val="808080"/>
    </w:rPr>
  </w:style>
  <w:style w:type="paragraph" w:customStyle="1" w:styleId="5A34BD04DE1E40AAA9D67465FDEFEA76">
    <w:name w:val="5A34BD04DE1E40AAA9D67465FDEFEA76"/>
    <w:rsid w:val="00B9107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D80138CA-5BAB-4947-82C6-426495A6D8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2011</Words>
  <Characters>11468</Characters>
  <Application>Microsoft Office Word</Application>
  <DocSecurity>0</DocSecurity>
  <Lines>95</Lines>
  <Paragraphs>26</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Liaison Template</vt:lpstr>
      <vt:lpstr>Liaison Template</vt:lpstr>
      <vt:lpstr>Liaison Template</vt:lpstr>
    </vt:vector>
  </TitlesOfParts>
  <Company>The Broadband Forum</Company>
  <LinksUpToDate>false</LinksUpToDate>
  <CharactersWithSpaces>13453</CharactersWithSpaces>
  <SharedDoc>false</SharedDoc>
  <HLinks>
    <vt:vector size="42" baseType="variant">
      <vt:variant>
        <vt:i4>5570563</vt:i4>
      </vt:variant>
      <vt:variant>
        <vt:i4>18</vt:i4>
      </vt:variant>
      <vt:variant>
        <vt:i4>0</vt:i4>
      </vt:variant>
      <vt:variant>
        <vt:i4>5</vt:i4>
      </vt:variant>
      <vt:variant>
        <vt:lpwstr>http://www.broadband-forum.org/meetings/upcomingmeetingsataglance.php</vt:lpwstr>
      </vt:variant>
      <vt:variant>
        <vt:lpwstr/>
      </vt:variant>
      <vt:variant>
        <vt:i4>6160441</vt:i4>
      </vt:variant>
      <vt:variant>
        <vt:i4>15</vt:i4>
      </vt:variant>
      <vt:variant>
        <vt:i4>0</vt:i4>
      </vt:variant>
      <vt:variant>
        <vt:i4>5</vt:i4>
      </vt:variant>
      <vt:variant>
        <vt:lpwstr>mailto:gbingham@broadband-forum.org</vt:lpwstr>
      </vt:variant>
      <vt:variant>
        <vt:lpwstr/>
      </vt:variant>
      <vt:variant>
        <vt:i4>3276871</vt:i4>
      </vt:variant>
      <vt:variant>
        <vt:i4>12</vt:i4>
      </vt:variant>
      <vt:variant>
        <vt:i4>0</vt:i4>
      </vt:variant>
      <vt:variant>
        <vt:i4>5</vt:i4>
      </vt:variant>
      <vt:variant>
        <vt:lpwstr>mailto:rmersh@broadband-forum.org</vt:lpwstr>
      </vt:variant>
      <vt:variant>
        <vt:lpwstr/>
      </vt:variant>
      <vt:variant>
        <vt:i4>7733256</vt:i4>
      </vt:variant>
      <vt:variant>
        <vt:i4>9</vt:i4>
      </vt:variant>
      <vt:variant>
        <vt:i4>0</vt:i4>
      </vt:variant>
      <vt:variant>
        <vt:i4>5</vt:i4>
      </vt:variant>
      <vt:variant>
        <vt:lpwstr>mailto:michael.fargano@centurylink.com</vt:lpwstr>
      </vt:variant>
      <vt:variant>
        <vt:lpwstr/>
      </vt:variant>
      <vt:variant>
        <vt:i4>1507411</vt:i4>
      </vt:variant>
      <vt:variant>
        <vt:i4>6</vt:i4>
      </vt:variant>
      <vt:variant>
        <vt:i4>0</vt:i4>
      </vt:variant>
      <vt:variant>
        <vt:i4>5</vt:i4>
      </vt:variant>
      <vt:variant>
        <vt:lpwstr>http://www.broadband-forum.org/private/liaisonofficer.php</vt:lpwstr>
      </vt:variant>
      <vt:variant>
        <vt:lpwstr/>
      </vt:variant>
      <vt:variant>
        <vt:i4>7733256</vt:i4>
      </vt:variant>
      <vt:variant>
        <vt:i4>3</vt:i4>
      </vt:variant>
      <vt:variant>
        <vt:i4>0</vt:i4>
      </vt:variant>
      <vt:variant>
        <vt:i4>5</vt:i4>
      </vt:variant>
      <vt:variant>
        <vt:lpwstr>mailto:michael.fargano@centurylink.com</vt:lpwstr>
      </vt:variant>
      <vt:variant>
        <vt:lpwstr/>
      </vt:variant>
      <vt:variant>
        <vt:i4>1507411</vt:i4>
      </vt:variant>
      <vt:variant>
        <vt:i4>0</vt:i4>
      </vt:variant>
      <vt:variant>
        <vt:i4>0</vt:i4>
      </vt:variant>
      <vt:variant>
        <vt:i4>5</vt:i4>
      </vt:variant>
      <vt:variant>
        <vt:lpwstr>http://www.broadband-forum.org/private/liaisonofficer.php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Liaison Template</dc:title>
  <dc:creator>The Broadband Forum</dc:creator>
  <cp:lastModifiedBy>32291_CR0030_5GS_Ph1-SBI_CH_(Rel-15)</cp:lastModifiedBy>
  <cp:revision>2</cp:revision>
  <cp:lastPrinted>2017-08-11T16:12:00Z</cp:lastPrinted>
  <dcterms:created xsi:type="dcterms:W3CDTF">2019-01-14T13:50:00Z</dcterms:created>
  <dcterms:modified xsi:type="dcterms:W3CDTF">2019-01-14T13:50:00Z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Michael Hanrahan, Chief Editor</vt:lpwstr>
  </property>
</Properties>
</file>